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30FE1" w14:textId="46609C41" w:rsidR="00023660" w:rsidRPr="00D70C5F" w:rsidRDefault="00023660" w:rsidP="00023660">
      <w:pPr>
        <w:spacing w:before="120" w:after="120"/>
        <w:jc w:val="center"/>
        <w:rPr>
          <w:rFonts w:ascii="Arial" w:hAnsi="Arial" w:cs="Arial"/>
          <w:b/>
          <w:u w:val="single"/>
        </w:rPr>
      </w:pPr>
      <w:r w:rsidRPr="00D70C5F">
        <w:rPr>
          <w:rFonts w:ascii="Arial" w:hAnsi="Arial" w:cs="Arial"/>
          <w:b/>
          <w:u w:val="single"/>
        </w:rPr>
        <w:t>Příloha 2</w:t>
      </w:r>
    </w:p>
    <w:p w14:paraId="40AAD3BE" w14:textId="567F001A" w:rsidR="006524CD" w:rsidRDefault="00023660" w:rsidP="00632674">
      <w:pPr>
        <w:spacing w:before="120" w:after="120"/>
        <w:jc w:val="center"/>
        <w:rPr>
          <w:rFonts w:ascii="Arial" w:hAnsi="Arial" w:cs="Arial"/>
          <w:b/>
        </w:rPr>
      </w:pPr>
      <w:r w:rsidRPr="00D70C5F">
        <w:rPr>
          <w:rFonts w:ascii="Arial" w:hAnsi="Arial" w:cs="Arial"/>
          <w:b/>
        </w:rPr>
        <w:t>Technická specifikace předmětu veřejné zakázky</w:t>
      </w:r>
    </w:p>
    <w:p w14:paraId="6133D6F6" w14:textId="77777777" w:rsidR="00023248" w:rsidRPr="00632674" w:rsidRDefault="00023248" w:rsidP="00632674">
      <w:pPr>
        <w:spacing w:before="120" w:after="120"/>
        <w:jc w:val="center"/>
        <w:rPr>
          <w:rFonts w:ascii="Arial" w:hAnsi="Arial" w:cs="Arial"/>
          <w:b/>
        </w:rPr>
      </w:pPr>
    </w:p>
    <w:p w14:paraId="3E6FDEC7" w14:textId="77777777" w:rsidR="00023248" w:rsidRPr="00023248" w:rsidRDefault="00023248" w:rsidP="00023248">
      <w:pPr>
        <w:tabs>
          <w:tab w:val="left" w:pos="-1980"/>
          <w:tab w:val="left" w:pos="4680"/>
          <w:tab w:val="left" w:pos="4961"/>
        </w:tabs>
        <w:spacing w:line="280" w:lineRule="atLeast"/>
        <w:jc w:val="center"/>
        <w:rPr>
          <w:rFonts w:ascii="Arial" w:hAnsi="Arial" w:cs="Arial"/>
          <w:b/>
          <w:sz w:val="28"/>
          <w:szCs w:val="28"/>
        </w:rPr>
      </w:pPr>
      <w:r w:rsidRPr="00023248">
        <w:rPr>
          <w:rFonts w:ascii="Arial" w:hAnsi="Arial" w:cs="Arial"/>
          <w:b/>
          <w:sz w:val="28"/>
          <w:szCs w:val="28"/>
        </w:rPr>
        <w:t>Dodávky úsekových odpínačů VN</w:t>
      </w:r>
    </w:p>
    <w:p w14:paraId="64C25F51" w14:textId="6D827D6D" w:rsidR="00023248" w:rsidRPr="00023248" w:rsidRDefault="00023248" w:rsidP="00023248">
      <w:pPr>
        <w:tabs>
          <w:tab w:val="left" w:pos="-1980"/>
          <w:tab w:val="left" w:pos="4680"/>
          <w:tab w:val="left" w:pos="4961"/>
        </w:tabs>
        <w:spacing w:line="280" w:lineRule="atLeast"/>
        <w:jc w:val="center"/>
        <w:rPr>
          <w:rFonts w:ascii="Arial" w:hAnsi="Arial" w:cs="Arial"/>
          <w:b/>
          <w:sz w:val="28"/>
          <w:szCs w:val="28"/>
        </w:rPr>
      </w:pPr>
      <w:r w:rsidRPr="00023248">
        <w:rPr>
          <w:rFonts w:ascii="Arial" w:hAnsi="Arial" w:cs="Arial"/>
          <w:b/>
          <w:sz w:val="28"/>
          <w:szCs w:val="28"/>
        </w:rPr>
        <w:t xml:space="preserve">Část č. </w:t>
      </w:r>
      <w:r w:rsidR="009045CF">
        <w:rPr>
          <w:rFonts w:ascii="Arial" w:hAnsi="Arial" w:cs="Arial"/>
          <w:b/>
          <w:sz w:val="28"/>
          <w:szCs w:val="28"/>
        </w:rPr>
        <w:t>3</w:t>
      </w:r>
      <w:r w:rsidRPr="00023248">
        <w:rPr>
          <w:rFonts w:ascii="Arial" w:hAnsi="Arial" w:cs="Arial"/>
          <w:b/>
          <w:sz w:val="28"/>
          <w:szCs w:val="28"/>
        </w:rPr>
        <w:t xml:space="preserve"> Odpínače </w:t>
      </w:r>
      <w:r w:rsidR="009045CF">
        <w:rPr>
          <w:rFonts w:ascii="Arial" w:hAnsi="Arial" w:cs="Arial"/>
          <w:b/>
          <w:sz w:val="28"/>
          <w:szCs w:val="28"/>
        </w:rPr>
        <w:t>pružinové</w:t>
      </w:r>
    </w:p>
    <w:p w14:paraId="5F71B484" w14:textId="7FD5AC66" w:rsidR="008A6F85" w:rsidRDefault="008A6F85" w:rsidP="006524CD">
      <w:pPr>
        <w:jc w:val="center"/>
        <w:rPr>
          <w:rFonts w:ascii="Arial" w:hAnsi="Arial" w:cs="Arial"/>
          <w:b/>
        </w:rPr>
      </w:pPr>
    </w:p>
    <w:p w14:paraId="63ACD1F6" w14:textId="49BE316E" w:rsidR="00CA0A1D" w:rsidRPr="000F5917" w:rsidRDefault="00CA0A1D" w:rsidP="00CA0A1D">
      <w:pPr>
        <w:numPr>
          <w:ilvl w:val="0"/>
          <w:numId w:val="5"/>
        </w:numPr>
        <w:tabs>
          <w:tab w:val="clear" w:pos="489"/>
          <w:tab w:val="num" w:pos="426"/>
          <w:tab w:val="left" w:pos="6521"/>
        </w:tabs>
        <w:spacing w:before="120" w:after="120"/>
        <w:ind w:left="425" w:hanging="425"/>
        <w:rPr>
          <w:rFonts w:ascii="Arial" w:hAnsi="Arial" w:cs="Arial"/>
          <w:b/>
        </w:rPr>
      </w:pPr>
      <w:r w:rsidRPr="000F5917">
        <w:rPr>
          <w:rFonts w:ascii="Arial" w:hAnsi="Arial" w:cs="Arial"/>
          <w:b/>
        </w:rPr>
        <w:t>Popis předmětu</w:t>
      </w:r>
    </w:p>
    <w:p w14:paraId="77FFBEF4" w14:textId="5F570369" w:rsidR="00CA0A1D" w:rsidRPr="000F5917" w:rsidRDefault="00CA0A1D" w:rsidP="00CA0A1D">
      <w:pPr>
        <w:tabs>
          <w:tab w:val="left" w:pos="426"/>
        </w:tabs>
        <w:jc w:val="both"/>
        <w:rPr>
          <w:rFonts w:ascii="Arial" w:hAnsi="Arial" w:cs="Arial"/>
        </w:rPr>
      </w:pPr>
      <w:r w:rsidRPr="000F5917">
        <w:rPr>
          <w:rFonts w:ascii="Arial" w:hAnsi="Arial" w:cs="Arial"/>
        </w:rPr>
        <w:t xml:space="preserve">Odpínače pružinové </w:t>
      </w:r>
      <w:r w:rsidR="00D075B7">
        <w:rPr>
          <w:rFonts w:ascii="Arial" w:hAnsi="Arial" w:cs="Arial"/>
        </w:rPr>
        <w:t xml:space="preserve">ručně ovládané, </w:t>
      </w:r>
      <w:r w:rsidRPr="000F5917">
        <w:rPr>
          <w:rFonts w:ascii="Arial" w:hAnsi="Arial" w:cs="Arial"/>
        </w:rPr>
        <w:t>bez pojistkových spodků a uzemňovačů</w:t>
      </w:r>
      <w:r w:rsidR="00D075B7">
        <w:rPr>
          <w:rFonts w:ascii="Arial" w:hAnsi="Arial" w:cs="Arial"/>
        </w:rPr>
        <w:t>,</w:t>
      </w:r>
      <w:r w:rsidRPr="000F5917">
        <w:rPr>
          <w:rFonts w:ascii="Arial" w:hAnsi="Arial" w:cs="Arial"/>
        </w:rPr>
        <w:t xml:space="preserve"> používané ve venkovních vedeních VN na betonových i dřevěných sloupech, ke spínání úseků venkovních vedení s vodiči o průřezu 35 mm</w:t>
      </w:r>
      <w:r w:rsidRPr="000F5917">
        <w:rPr>
          <w:rFonts w:ascii="Arial" w:hAnsi="Arial" w:cs="Arial"/>
          <w:vertAlign w:val="superscript"/>
        </w:rPr>
        <w:t>2</w:t>
      </w:r>
      <w:r w:rsidRPr="000F5917">
        <w:rPr>
          <w:rFonts w:ascii="Arial" w:hAnsi="Arial" w:cs="Arial"/>
        </w:rPr>
        <w:t xml:space="preserve"> až 120</w:t>
      </w:r>
      <w:r w:rsidR="00D075B7">
        <w:rPr>
          <w:rFonts w:ascii="Arial" w:hAnsi="Arial" w:cs="Arial"/>
        </w:rPr>
        <w:t> </w:t>
      </w:r>
      <w:r w:rsidRPr="000F5917">
        <w:rPr>
          <w:rFonts w:ascii="Arial" w:hAnsi="Arial" w:cs="Arial"/>
        </w:rPr>
        <w:t>mm</w:t>
      </w:r>
      <w:r w:rsidRPr="000F5917">
        <w:rPr>
          <w:rFonts w:ascii="Arial" w:hAnsi="Arial" w:cs="Arial"/>
          <w:vertAlign w:val="superscript"/>
        </w:rPr>
        <w:t>2</w:t>
      </w:r>
      <w:r w:rsidRPr="000F5917">
        <w:rPr>
          <w:rFonts w:ascii="Arial" w:hAnsi="Arial" w:cs="Arial"/>
        </w:rPr>
        <w:t xml:space="preserve"> za podmínek daných normami PNE 33 3301 a PNE 35 4212 ve všech námrazových oblastech a pásmech znečistění.</w:t>
      </w:r>
    </w:p>
    <w:p w14:paraId="294D88C2" w14:textId="77777777" w:rsidR="00CA0A1D" w:rsidRPr="000F5917" w:rsidRDefault="00CA0A1D" w:rsidP="00CA0A1D">
      <w:pPr>
        <w:numPr>
          <w:ilvl w:val="1"/>
          <w:numId w:val="5"/>
        </w:numPr>
        <w:tabs>
          <w:tab w:val="clear" w:pos="633"/>
        </w:tabs>
        <w:spacing w:before="120" w:after="120"/>
        <w:ind w:left="709" w:hanging="652"/>
        <w:jc w:val="both"/>
        <w:rPr>
          <w:rFonts w:ascii="Arial" w:hAnsi="Arial" w:cs="Arial"/>
          <w:b/>
        </w:rPr>
      </w:pPr>
      <w:r w:rsidRPr="000F5917">
        <w:rPr>
          <w:rFonts w:ascii="Arial" w:hAnsi="Arial" w:cs="Arial"/>
          <w:b/>
        </w:rPr>
        <w:t>Ve vedení rovinné JB, Up</w:t>
      </w:r>
      <w:r w:rsidRPr="000F5917">
        <w:rPr>
          <w:rFonts w:ascii="Arial" w:hAnsi="Arial" w:cs="Arial"/>
        </w:rPr>
        <w:t>, umístěné na vrcholu betonového sloupu JB, dřevěného sloupu Up, vodiče venkovního vedení jsou ukotveny z obou stran k rámu odpínače, který mechanicky oboustranně namáhají</w:t>
      </w:r>
    </w:p>
    <w:p w14:paraId="1E844688" w14:textId="547236BC" w:rsidR="00CA0A1D" w:rsidRPr="000F5917" w:rsidRDefault="00CA0A1D" w:rsidP="00CA0A1D">
      <w:pPr>
        <w:numPr>
          <w:ilvl w:val="1"/>
          <w:numId w:val="5"/>
        </w:numPr>
        <w:tabs>
          <w:tab w:val="clear" w:pos="633"/>
        </w:tabs>
        <w:spacing w:after="120"/>
        <w:ind w:left="709" w:hanging="652"/>
        <w:jc w:val="both"/>
        <w:rPr>
          <w:rFonts w:ascii="Arial" w:hAnsi="Arial" w:cs="Arial"/>
          <w:b/>
        </w:rPr>
      </w:pPr>
      <w:r w:rsidRPr="000F5917">
        <w:rPr>
          <w:rFonts w:ascii="Arial" w:hAnsi="Arial" w:cs="Arial"/>
          <w:b/>
        </w:rPr>
        <w:t>Pod vedení</w:t>
      </w:r>
      <w:r w:rsidR="00A72DA2" w:rsidRPr="000F5917">
        <w:rPr>
          <w:rFonts w:ascii="Arial" w:hAnsi="Arial" w:cs="Arial"/>
        </w:rPr>
        <w:t>,</w:t>
      </w:r>
      <w:r w:rsidR="00A72DA2">
        <w:rPr>
          <w:rFonts w:ascii="Arial" w:hAnsi="Arial" w:cs="Arial"/>
          <w:b/>
        </w:rPr>
        <w:t xml:space="preserve"> </w:t>
      </w:r>
      <w:r w:rsidRPr="000F5917">
        <w:rPr>
          <w:rFonts w:ascii="Arial" w:hAnsi="Arial" w:cs="Arial"/>
        </w:rPr>
        <w:t xml:space="preserve">odpínače jsou umístěné na podpěrném bodě pod hlavní konzolou </w:t>
      </w:r>
    </w:p>
    <w:p w14:paraId="38CD7197" w14:textId="3F6ACA6A" w:rsidR="00CA0A1D" w:rsidRDefault="00CA0A1D" w:rsidP="006513B0">
      <w:pPr>
        <w:pStyle w:val="Odstavecseseznamem"/>
        <w:numPr>
          <w:ilvl w:val="2"/>
          <w:numId w:val="17"/>
        </w:numPr>
        <w:spacing w:after="120"/>
        <w:ind w:left="709" w:hanging="652"/>
        <w:contextualSpacing w:val="0"/>
        <w:jc w:val="both"/>
        <w:rPr>
          <w:rFonts w:ascii="Arial" w:hAnsi="Arial" w:cs="Arial"/>
        </w:rPr>
      </w:pPr>
      <w:r w:rsidRPr="00D075B7">
        <w:rPr>
          <w:rFonts w:ascii="Arial" w:hAnsi="Arial" w:cs="Arial"/>
          <w:b/>
        </w:rPr>
        <w:t>Rovinné pro PPN JB</w:t>
      </w:r>
      <w:r w:rsidR="00A72DA2" w:rsidRPr="000F5917">
        <w:rPr>
          <w:rFonts w:ascii="Arial" w:hAnsi="Arial" w:cs="Arial"/>
        </w:rPr>
        <w:t>,</w:t>
      </w:r>
      <w:r w:rsidRPr="00D075B7">
        <w:rPr>
          <w:rFonts w:ascii="Arial" w:hAnsi="Arial" w:cs="Arial"/>
        </w:rPr>
        <w:t xml:space="preserve"> izolátory jsou uložené ve svislé rovině, vodiče pouze elektricky propojují venkovní vedení přes odpínač, který mechanicky nenamáhají, při provozování je lze odpojit a připojit metodou PPN</w:t>
      </w:r>
    </w:p>
    <w:p w14:paraId="6F0C6625" w14:textId="123EE559" w:rsidR="00A72DA2" w:rsidRPr="00D075B7" w:rsidRDefault="00A72DA2" w:rsidP="006513B0">
      <w:pPr>
        <w:pStyle w:val="Odstavecseseznamem"/>
        <w:numPr>
          <w:ilvl w:val="2"/>
          <w:numId w:val="17"/>
        </w:numPr>
        <w:spacing w:after="120"/>
        <w:ind w:left="709" w:hanging="652"/>
        <w:contextualSpacing w:val="0"/>
        <w:jc w:val="both"/>
        <w:rPr>
          <w:rFonts w:ascii="Arial" w:hAnsi="Arial" w:cs="Arial"/>
        </w:rPr>
      </w:pPr>
      <w:r>
        <w:rPr>
          <w:rFonts w:ascii="Arial" w:hAnsi="Arial" w:cs="Arial"/>
          <w:b/>
          <w:szCs w:val="22"/>
        </w:rPr>
        <w:t>R</w:t>
      </w:r>
      <w:r w:rsidRPr="00BD6804">
        <w:rPr>
          <w:rFonts w:ascii="Arial" w:hAnsi="Arial" w:cs="Arial"/>
          <w:b/>
          <w:szCs w:val="22"/>
        </w:rPr>
        <w:t>ovinné</w:t>
      </w:r>
      <w:r>
        <w:rPr>
          <w:rFonts w:ascii="Arial" w:hAnsi="Arial" w:cs="Arial"/>
          <w:b/>
          <w:szCs w:val="22"/>
        </w:rPr>
        <w:t xml:space="preserve"> </w:t>
      </w:r>
      <w:r w:rsidRPr="00BD6804">
        <w:rPr>
          <w:rFonts w:ascii="Arial" w:hAnsi="Arial" w:cs="Arial"/>
          <w:b/>
          <w:szCs w:val="22"/>
        </w:rPr>
        <w:t>pro odbočení</w:t>
      </w:r>
      <w:r>
        <w:rPr>
          <w:rFonts w:ascii="Arial" w:hAnsi="Arial" w:cs="Arial"/>
          <w:b/>
          <w:szCs w:val="22"/>
        </w:rPr>
        <w:t xml:space="preserve"> JB</w:t>
      </w:r>
      <w:r w:rsidRPr="00BD6804">
        <w:rPr>
          <w:rFonts w:ascii="Arial" w:hAnsi="Arial" w:cs="Arial"/>
          <w:szCs w:val="22"/>
        </w:rPr>
        <w:t xml:space="preserve">, izolátory jsou uložené ve svislé rovině, vodiče odbočujícího venkovního vedení jsou ukotveny k rámu odpínače, který mechanicky </w:t>
      </w:r>
      <w:r>
        <w:rPr>
          <w:rFonts w:ascii="Arial" w:hAnsi="Arial" w:cs="Arial"/>
          <w:szCs w:val="22"/>
        </w:rPr>
        <w:t xml:space="preserve">jednostranně </w:t>
      </w:r>
      <w:r w:rsidRPr="00BD6804">
        <w:rPr>
          <w:rFonts w:ascii="Arial" w:hAnsi="Arial" w:cs="Arial"/>
          <w:szCs w:val="22"/>
        </w:rPr>
        <w:t>namáhají</w:t>
      </w:r>
    </w:p>
    <w:p w14:paraId="3C8B83E0" w14:textId="77777777" w:rsidR="00CA0A1D" w:rsidRPr="000F5917" w:rsidRDefault="00CA0A1D" w:rsidP="00D075B7">
      <w:pPr>
        <w:numPr>
          <w:ilvl w:val="0"/>
          <w:numId w:val="17"/>
        </w:numPr>
        <w:tabs>
          <w:tab w:val="left" w:pos="6521"/>
        </w:tabs>
        <w:spacing w:before="240" w:after="120"/>
        <w:ind w:left="425" w:hanging="425"/>
        <w:rPr>
          <w:rFonts w:ascii="Arial" w:hAnsi="Arial" w:cs="Arial"/>
          <w:b/>
        </w:rPr>
      </w:pPr>
      <w:r w:rsidRPr="000F5917">
        <w:rPr>
          <w:rFonts w:ascii="Arial" w:hAnsi="Arial" w:cs="Arial"/>
          <w:b/>
        </w:rPr>
        <w:t>Všeobecné požadavky</w:t>
      </w:r>
    </w:p>
    <w:p w14:paraId="4F4EEFEE" w14:textId="77777777" w:rsidR="00CA0A1D" w:rsidRPr="000F5917" w:rsidRDefault="00CA0A1D" w:rsidP="00D075B7">
      <w:pPr>
        <w:numPr>
          <w:ilvl w:val="1"/>
          <w:numId w:val="17"/>
        </w:numPr>
        <w:tabs>
          <w:tab w:val="num" w:pos="792"/>
        </w:tabs>
        <w:spacing w:before="120" w:after="120"/>
        <w:ind w:left="567" w:hanging="567"/>
        <w:rPr>
          <w:rFonts w:ascii="Arial" w:hAnsi="Arial" w:cs="Arial"/>
          <w:b/>
        </w:rPr>
      </w:pPr>
      <w:r w:rsidRPr="000F5917">
        <w:rPr>
          <w:rFonts w:ascii="Arial" w:hAnsi="Arial" w:cs="Arial"/>
          <w:b/>
        </w:rPr>
        <w:t>Normy a předpisy</w:t>
      </w:r>
    </w:p>
    <w:p w14:paraId="22576936" w14:textId="77777777" w:rsidR="00CA0A1D" w:rsidRPr="000F5917" w:rsidRDefault="00CA0A1D" w:rsidP="00CA0A1D">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Odpínače musí splňovat požadavky těchto norem.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32"/>
        <w:gridCol w:w="7508"/>
      </w:tblGrid>
      <w:tr w:rsidR="00CA0A1D" w:rsidRPr="000F5917" w14:paraId="62CBF890" w14:textId="77777777" w:rsidTr="00662BE2">
        <w:tc>
          <w:tcPr>
            <w:tcW w:w="2132" w:type="dxa"/>
          </w:tcPr>
          <w:p w14:paraId="0E6BF7BD"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ČSN EN 62271-1</w:t>
            </w:r>
          </w:p>
        </w:tc>
        <w:tc>
          <w:tcPr>
            <w:tcW w:w="7508" w:type="dxa"/>
          </w:tcPr>
          <w:p w14:paraId="5F0BCD33"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Vysokonapěťová spínací a řídicí zařízení, Společná ustanovení</w:t>
            </w:r>
          </w:p>
        </w:tc>
      </w:tr>
      <w:tr w:rsidR="00CA0A1D" w:rsidRPr="000F5917" w14:paraId="1CA983AF" w14:textId="77777777" w:rsidTr="00662BE2">
        <w:tc>
          <w:tcPr>
            <w:tcW w:w="2132" w:type="dxa"/>
          </w:tcPr>
          <w:p w14:paraId="460BA0C0"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ČSN EN 62271-103</w:t>
            </w:r>
          </w:p>
        </w:tc>
        <w:tc>
          <w:tcPr>
            <w:tcW w:w="7508" w:type="dxa"/>
          </w:tcPr>
          <w:p w14:paraId="4722C9EE"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Spínače pro jmenovitá napětí nad 1 kV do 52 kV včetně</w:t>
            </w:r>
          </w:p>
        </w:tc>
      </w:tr>
      <w:tr w:rsidR="00CA0A1D" w:rsidRPr="000F5917" w14:paraId="27DC92E6" w14:textId="77777777" w:rsidTr="00662BE2">
        <w:tc>
          <w:tcPr>
            <w:tcW w:w="2132" w:type="dxa"/>
          </w:tcPr>
          <w:p w14:paraId="2E2D8A58"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ČSN EN 60071-2</w:t>
            </w:r>
          </w:p>
        </w:tc>
        <w:tc>
          <w:tcPr>
            <w:tcW w:w="7508" w:type="dxa"/>
          </w:tcPr>
          <w:p w14:paraId="24212D88"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Elektrotechnické předpisy, Koordinace izolace, Část 2: Pravidla pro použití</w:t>
            </w:r>
          </w:p>
        </w:tc>
      </w:tr>
      <w:tr w:rsidR="00CA0A1D" w:rsidRPr="000F5917" w14:paraId="59DCB52E" w14:textId="77777777" w:rsidTr="00662BE2">
        <w:tc>
          <w:tcPr>
            <w:tcW w:w="2132" w:type="dxa"/>
          </w:tcPr>
          <w:p w14:paraId="53FC48E3"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PNE 33 0000-1</w:t>
            </w:r>
          </w:p>
        </w:tc>
        <w:tc>
          <w:tcPr>
            <w:tcW w:w="7508" w:type="dxa"/>
          </w:tcPr>
          <w:p w14:paraId="1085034F"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Ochrana před úrazem elektrickým proudem v distribučních soustavách a přenosové soustavě</w:t>
            </w:r>
          </w:p>
        </w:tc>
      </w:tr>
      <w:tr w:rsidR="00CA0A1D" w:rsidRPr="000F5917" w14:paraId="5A162F9E" w14:textId="77777777" w:rsidTr="00662BE2">
        <w:tc>
          <w:tcPr>
            <w:tcW w:w="2132" w:type="dxa"/>
          </w:tcPr>
          <w:p w14:paraId="031F8A7E"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PNE 33 0000-2</w:t>
            </w:r>
          </w:p>
        </w:tc>
        <w:tc>
          <w:tcPr>
            <w:tcW w:w="7508" w:type="dxa"/>
          </w:tcPr>
          <w:p w14:paraId="6C10C303" w14:textId="77777777" w:rsidR="00CA0A1D" w:rsidRPr="000F5917" w:rsidRDefault="00CA0A1D" w:rsidP="00662BE2">
            <w:pPr>
              <w:pStyle w:val="Zkladntext"/>
              <w:tabs>
                <w:tab w:val="num" w:pos="993"/>
              </w:tabs>
              <w:spacing w:before="60" w:after="60"/>
              <w:ind w:left="57" w:right="57"/>
              <w:jc w:val="left"/>
              <w:rPr>
                <w:rFonts w:cs="Arial"/>
              </w:rPr>
            </w:pPr>
            <w:r w:rsidRPr="000F5917">
              <w:rPr>
                <w:rFonts w:cs="Arial"/>
              </w:rPr>
              <w:t>Stanovení základních charakteristik vnějších vlivů působících na rozvodná zařízení distribuční a přenosové soustavy</w:t>
            </w:r>
          </w:p>
        </w:tc>
      </w:tr>
      <w:tr w:rsidR="00CA0A1D" w:rsidRPr="000F5917" w14:paraId="6AC9BB50" w14:textId="77777777" w:rsidTr="00662BE2">
        <w:tc>
          <w:tcPr>
            <w:tcW w:w="2132" w:type="dxa"/>
            <w:vAlign w:val="center"/>
          </w:tcPr>
          <w:p w14:paraId="202DB5F7" w14:textId="77777777" w:rsidR="00CA0A1D" w:rsidRPr="000F5917" w:rsidRDefault="00CA0A1D" w:rsidP="00662BE2">
            <w:pPr>
              <w:spacing w:before="60" w:after="60"/>
              <w:ind w:left="57" w:right="57"/>
              <w:rPr>
                <w:rFonts w:ascii="Arial" w:hAnsi="Arial" w:cs="Arial"/>
              </w:rPr>
            </w:pPr>
            <w:r w:rsidRPr="000F5917">
              <w:rPr>
                <w:rFonts w:ascii="Arial" w:hAnsi="Arial" w:cs="Arial"/>
              </w:rPr>
              <w:t>PNE 33 3301</w:t>
            </w:r>
          </w:p>
        </w:tc>
        <w:tc>
          <w:tcPr>
            <w:tcW w:w="7508" w:type="dxa"/>
            <w:vAlign w:val="center"/>
          </w:tcPr>
          <w:p w14:paraId="14AA77FC" w14:textId="77777777" w:rsidR="00CA0A1D" w:rsidRPr="000F5917" w:rsidRDefault="00CA0A1D" w:rsidP="00662BE2">
            <w:pPr>
              <w:spacing w:before="60" w:after="60"/>
              <w:ind w:left="57" w:right="57"/>
              <w:rPr>
                <w:rFonts w:ascii="Arial" w:hAnsi="Arial" w:cs="Arial"/>
              </w:rPr>
            </w:pPr>
            <w:r w:rsidRPr="000F5917">
              <w:rPr>
                <w:rFonts w:ascii="Arial" w:hAnsi="Arial" w:cs="Arial"/>
              </w:rPr>
              <w:t>Elektrická venkovní vedení s napětím nad 1 kV AC do 45 kV včetně</w:t>
            </w:r>
          </w:p>
        </w:tc>
      </w:tr>
      <w:tr w:rsidR="00CA0A1D" w:rsidRPr="000F5917" w14:paraId="1B20FE9B" w14:textId="77777777" w:rsidTr="00662BE2">
        <w:tc>
          <w:tcPr>
            <w:tcW w:w="2132" w:type="dxa"/>
          </w:tcPr>
          <w:p w14:paraId="5823D1D0" w14:textId="77777777" w:rsidR="00CA0A1D" w:rsidRPr="000F5917" w:rsidRDefault="00CA0A1D" w:rsidP="00662BE2">
            <w:pPr>
              <w:spacing w:before="60" w:after="60"/>
              <w:ind w:left="57" w:right="57"/>
              <w:rPr>
                <w:rFonts w:ascii="Arial" w:hAnsi="Arial" w:cs="Arial"/>
              </w:rPr>
            </w:pPr>
            <w:r w:rsidRPr="000F5917">
              <w:rPr>
                <w:rFonts w:ascii="Arial" w:hAnsi="Arial" w:cs="Arial"/>
              </w:rPr>
              <w:t>PNE 35 4212</w:t>
            </w:r>
          </w:p>
        </w:tc>
        <w:tc>
          <w:tcPr>
            <w:tcW w:w="7508" w:type="dxa"/>
          </w:tcPr>
          <w:p w14:paraId="71350C2D" w14:textId="77777777" w:rsidR="00CA0A1D" w:rsidRPr="000F5917" w:rsidRDefault="00CA0A1D" w:rsidP="00662BE2">
            <w:pPr>
              <w:spacing w:before="60" w:after="60"/>
              <w:ind w:left="57" w:right="57"/>
              <w:rPr>
                <w:rFonts w:ascii="Arial" w:hAnsi="Arial" w:cs="Arial"/>
              </w:rPr>
            </w:pPr>
            <w:r w:rsidRPr="000F5917">
              <w:rPr>
                <w:rFonts w:ascii="Arial" w:hAnsi="Arial" w:cs="Arial"/>
              </w:rPr>
              <w:t>Úsečníky VN</w:t>
            </w:r>
          </w:p>
        </w:tc>
      </w:tr>
    </w:tbl>
    <w:p w14:paraId="5BD43548" w14:textId="77777777" w:rsidR="00CA0A1D" w:rsidRPr="000F5917" w:rsidRDefault="00CA0A1D" w:rsidP="00CA0A1D">
      <w:pPr>
        <w:pStyle w:val="Zkladntextodsazen2"/>
        <w:ind w:left="0"/>
        <w:rPr>
          <w:rFonts w:ascii="Arial" w:hAnsi="Arial" w:cs="Arial"/>
          <w:sz w:val="20"/>
        </w:rPr>
      </w:pPr>
      <w:r w:rsidRPr="000F5917">
        <w:rPr>
          <w:rFonts w:ascii="Arial" w:hAnsi="Arial" w:cs="Arial"/>
          <w:sz w:val="20"/>
        </w:rPr>
        <w:t xml:space="preserve">Dále je nutné dodržet všechny související normy, ustanovení, předpisy, nařízení a zákony platné v ČR i když nejsou EG.D, a.s., (EGD) výslovně požadovány v této specifikaci, pokud není </w:t>
      </w:r>
      <w:r>
        <w:rPr>
          <w:rFonts w:ascii="Arial" w:hAnsi="Arial" w:cs="Arial"/>
          <w:sz w:val="20"/>
        </w:rPr>
        <w:t xml:space="preserve">v této specifikaci </w:t>
      </w:r>
      <w:r w:rsidRPr="000F5917">
        <w:rPr>
          <w:rFonts w:ascii="Arial" w:hAnsi="Arial" w:cs="Arial"/>
          <w:sz w:val="20"/>
        </w:rPr>
        <w:t>stanoveno jinak.</w:t>
      </w:r>
    </w:p>
    <w:p w14:paraId="770CF51A" w14:textId="77777777" w:rsidR="00CA0A1D" w:rsidRPr="000F5917" w:rsidRDefault="00CA0A1D" w:rsidP="00D075B7">
      <w:pPr>
        <w:numPr>
          <w:ilvl w:val="1"/>
          <w:numId w:val="17"/>
        </w:numPr>
        <w:tabs>
          <w:tab w:val="num" w:pos="792"/>
        </w:tabs>
        <w:spacing w:before="120" w:after="120"/>
        <w:ind w:left="567" w:hanging="567"/>
        <w:rPr>
          <w:rFonts w:ascii="Arial" w:hAnsi="Arial" w:cs="Arial"/>
          <w:b/>
        </w:rPr>
      </w:pPr>
      <w:r w:rsidRPr="000F5917">
        <w:rPr>
          <w:rFonts w:ascii="Arial" w:hAnsi="Arial" w:cs="Arial"/>
          <w:b/>
        </w:rPr>
        <w:t>Ostatní požadavky</w:t>
      </w:r>
    </w:p>
    <w:p w14:paraId="4723E081" w14:textId="77777777" w:rsidR="00CA0A1D" w:rsidRPr="000F5917" w:rsidRDefault="00CA0A1D" w:rsidP="00CA0A1D">
      <w:pPr>
        <w:pStyle w:val="Zkladntextodsazen2"/>
        <w:tabs>
          <w:tab w:val="left" w:pos="4820"/>
        </w:tabs>
        <w:spacing w:before="0"/>
        <w:ind w:left="0"/>
        <w:rPr>
          <w:rFonts w:ascii="Arial" w:hAnsi="Arial" w:cs="Arial"/>
          <w:snapToGrid/>
          <w:sz w:val="20"/>
        </w:rPr>
      </w:pPr>
      <w:r w:rsidRPr="000F5917">
        <w:rPr>
          <w:rFonts w:ascii="Arial" w:hAnsi="Arial" w:cs="Arial"/>
          <w:snapToGrid/>
          <w:sz w:val="20"/>
        </w:rPr>
        <w:t>Dodavatel odpovídá za konečný výrobek včetně jeho jednotlivých dílů a dílů včetně prací zajištěných subdodávkou.</w:t>
      </w:r>
    </w:p>
    <w:p w14:paraId="46688AA8" w14:textId="77777777" w:rsidR="00CA0A1D" w:rsidRPr="000F5917" w:rsidRDefault="00CA0A1D" w:rsidP="00D075B7">
      <w:pPr>
        <w:keepNext/>
        <w:numPr>
          <w:ilvl w:val="0"/>
          <w:numId w:val="17"/>
        </w:numPr>
        <w:tabs>
          <w:tab w:val="left" w:pos="6521"/>
        </w:tabs>
        <w:spacing w:before="360" w:after="120"/>
        <w:ind w:left="425" w:hanging="425"/>
        <w:rPr>
          <w:rFonts w:ascii="Arial" w:hAnsi="Arial" w:cs="Arial"/>
          <w:b/>
        </w:rPr>
      </w:pPr>
      <w:r w:rsidRPr="000F5917">
        <w:rPr>
          <w:rFonts w:ascii="Arial" w:hAnsi="Arial" w:cs="Arial"/>
          <w:b/>
        </w:rPr>
        <w:t>Upřesňující požadavky</w:t>
      </w:r>
    </w:p>
    <w:p w14:paraId="339C280C" w14:textId="4797E738" w:rsidR="00CA0A1D" w:rsidRPr="008326CC" w:rsidRDefault="00CA0A1D" w:rsidP="008326CC">
      <w:pPr>
        <w:pStyle w:val="Odstavecseseznamem"/>
        <w:keepNext/>
        <w:numPr>
          <w:ilvl w:val="1"/>
          <w:numId w:val="18"/>
        </w:numPr>
        <w:spacing w:before="120" w:after="120"/>
        <w:ind w:left="567" w:hanging="539"/>
        <w:rPr>
          <w:rFonts w:ascii="Arial" w:hAnsi="Arial" w:cs="Arial"/>
          <w:b/>
        </w:rPr>
      </w:pPr>
      <w:r w:rsidRPr="008326CC">
        <w:rPr>
          <w:rFonts w:ascii="Arial" w:hAnsi="Arial" w:cs="Arial"/>
          <w:b/>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6237"/>
      </w:tblGrid>
      <w:tr w:rsidR="00CA0A1D" w:rsidRPr="000F5917" w14:paraId="57ADCDB9" w14:textId="77777777" w:rsidTr="00662BE2">
        <w:tc>
          <w:tcPr>
            <w:tcW w:w="3407" w:type="dxa"/>
          </w:tcPr>
          <w:p w14:paraId="08B9261C" w14:textId="77777777" w:rsidR="00CA0A1D" w:rsidRPr="000F5917" w:rsidRDefault="00CA0A1D" w:rsidP="00662BE2">
            <w:pPr>
              <w:pStyle w:val="Zpat"/>
              <w:keepNext/>
              <w:tabs>
                <w:tab w:val="clear" w:pos="4536"/>
                <w:tab w:val="clear" w:pos="9072"/>
              </w:tabs>
              <w:spacing w:before="60" w:after="60"/>
              <w:ind w:left="57"/>
              <w:rPr>
                <w:rFonts w:ascii="Arial" w:hAnsi="Arial" w:cs="Arial"/>
              </w:rPr>
            </w:pPr>
            <w:r w:rsidRPr="000F5917">
              <w:rPr>
                <w:rFonts w:ascii="Arial" w:hAnsi="Arial" w:cs="Arial"/>
              </w:rPr>
              <w:t>Prostředí</w:t>
            </w:r>
          </w:p>
        </w:tc>
        <w:tc>
          <w:tcPr>
            <w:tcW w:w="6237" w:type="dxa"/>
          </w:tcPr>
          <w:p w14:paraId="41F7BA2B" w14:textId="77777777" w:rsidR="00CA0A1D" w:rsidRPr="000F5917" w:rsidRDefault="00CA0A1D" w:rsidP="00662BE2">
            <w:pPr>
              <w:keepNext/>
              <w:spacing w:before="60" w:after="60"/>
              <w:ind w:left="57"/>
              <w:rPr>
                <w:rFonts w:ascii="Arial" w:hAnsi="Arial" w:cs="Arial"/>
              </w:rPr>
            </w:pPr>
            <w:r w:rsidRPr="000F5917">
              <w:rPr>
                <w:rFonts w:ascii="Arial" w:hAnsi="Arial" w:cs="Arial"/>
                <w:snapToGrid w:val="0"/>
                <w:color w:val="000000"/>
              </w:rPr>
              <w:t>venkovní dle PNE 33 0000-2</w:t>
            </w:r>
          </w:p>
        </w:tc>
      </w:tr>
      <w:tr w:rsidR="00CA0A1D" w:rsidRPr="000F5917" w14:paraId="3D3EF453" w14:textId="77777777" w:rsidTr="00662BE2">
        <w:tc>
          <w:tcPr>
            <w:tcW w:w="3407" w:type="dxa"/>
            <w:tcBorders>
              <w:top w:val="single" w:sz="4" w:space="0" w:color="auto"/>
              <w:left w:val="single" w:sz="4" w:space="0" w:color="auto"/>
              <w:bottom w:val="single" w:sz="4" w:space="0" w:color="auto"/>
              <w:right w:val="single" w:sz="4" w:space="0" w:color="auto"/>
            </w:tcBorders>
          </w:tcPr>
          <w:p w14:paraId="41BA24B3" w14:textId="77777777" w:rsidR="00CA0A1D" w:rsidRPr="000F5917" w:rsidRDefault="00CA0A1D" w:rsidP="00662BE2">
            <w:pPr>
              <w:keepNext/>
              <w:spacing w:before="60" w:after="60"/>
              <w:ind w:left="57"/>
              <w:rPr>
                <w:rFonts w:ascii="Arial" w:hAnsi="Arial" w:cs="Arial"/>
              </w:rPr>
            </w:pPr>
            <w:r w:rsidRPr="000F5917">
              <w:rPr>
                <w:rFonts w:ascii="Arial" w:hAnsi="Arial" w:cs="Arial"/>
              </w:rPr>
              <w:t>Rozsah teplot okolí</w:t>
            </w:r>
          </w:p>
        </w:tc>
        <w:tc>
          <w:tcPr>
            <w:tcW w:w="6237" w:type="dxa"/>
            <w:tcBorders>
              <w:top w:val="single" w:sz="4" w:space="0" w:color="auto"/>
              <w:left w:val="single" w:sz="4" w:space="0" w:color="auto"/>
              <w:bottom w:val="single" w:sz="4" w:space="0" w:color="auto"/>
              <w:right w:val="single" w:sz="4" w:space="0" w:color="auto"/>
            </w:tcBorders>
          </w:tcPr>
          <w:p w14:paraId="1D1EAF7C" w14:textId="77777777" w:rsidR="00CA0A1D" w:rsidRPr="000F5917" w:rsidRDefault="00CA0A1D" w:rsidP="00662BE2">
            <w:pPr>
              <w:keepNext/>
              <w:spacing w:before="60" w:after="60"/>
              <w:ind w:left="57"/>
              <w:rPr>
                <w:rFonts w:ascii="Arial" w:hAnsi="Arial" w:cs="Arial"/>
              </w:rPr>
            </w:pPr>
            <w:r w:rsidRPr="000F5917">
              <w:rPr>
                <w:rFonts w:ascii="Arial" w:hAnsi="Arial" w:cs="Arial"/>
              </w:rPr>
              <w:t>- 33 až + 40 °C, dle PNE 33 0000-2, tabulka 1</w:t>
            </w:r>
          </w:p>
        </w:tc>
      </w:tr>
      <w:tr w:rsidR="00CA0A1D" w:rsidRPr="000F5917" w14:paraId="1F05E856" w14:textId="77777777" w:rsidTr="00662BE2">
        <w:tc>
          <w:tcPr>
            <w:tcW w:w="3407" w:type="dxa"/>
            <w:tcBorders>
              <w:top w:val="single" w:sz="4" w:space="0" w:color="auto"/>
              <w:left w:val="single" w:sz="4" w:space="0" w:color="auto"/>
              <w:bottom w:val="single" w:sz="4" w:space="0" w:color="auto"/>
              <w:right w:val="single" w:sz="4" w:space="0" w:color="auto"/>
            </w:tcBorders>
          </w:tcPr>
          <w:p w14:paraId="332FEA8C" w14:textId="77777777" w:rsidR="00CA0A1D" w:rsidRPr="000F5917" w:rsidRDefault="00CA0A1D" w:rsidP="00662BE2">
            <w:pPr>
              <w:keepNext/>
              <w:spacing w:before="60" w:after="60"/>
              <w:ind w:left="57"/>
              <w:rPr>
                <w:rFonts w:ascii="Arial" w:hAnsi="Arial" w:cs="Arial"/>
              </w:rPr>
            </w:pPr>
            <w:r w:rsidRPr="000F5917">
              <w:rPr>
                <w:rFonts w:ascii="Arial" w:hAnsi="Arial" w:cs="Arial"/>
              </w:rPr>
              <w:t>Nejvyšší nadmořská výška</w:t>
            </w:r>
          </w:p>
        </w:tc>
        <w:tc>
          <w:tcPr>
            <w:tcW w:w="6237" w:type="dxa"/>
            <w:tcBorders>
              <w:top w:val="single" w:sz="4" w:space="0" w:color="auto"/>
              <w:left w:val="single" w:sz="4" w:space="0" w:color="auto"/>
              <w:bottom w:val="single" w:sz="4" w:space="0" w:color="auto"/>
              <w:right w:val="single" w:sz="4" w:space="0" w:color="auto"/>
            </w:tcBorders>
          </w:tcPr>
          <w:p w14:paraId="5045C0E5" w14:textId="77777777" w:rsidR="00CA0A1D" w:rsidRPr="000F5917" w:rsidRDefault="00CA0A1D" w:rsidP="00662BE2">
            <w:pPr>
              <w:keepNext/>
              <w:spacing w:before="60" w:after="60"/>
              <w:ind w:left="57"/>
              <w:rPr>
                <w:rFonts w:ascii="Arial" w:hAnsi="Arial" w:cs="Arial"/>
              </w:rPr>
            </w:pPr>
            <w:r w:rsidRPr="000F5917">
              <w:rPr>
                <w:rFonts w:ascii="Arial" w:hAnsi="Arial" w:cs="Arial"/>
              </w:rPr>
              <w:t>do 1000 m, dle PNE 33 0000-2</w:t>
            </w:r>
          </w:p>
        </w:tc>
      </w:tr>
      <w:tr w:rsidR="00CA0A1D" w:rsidRPr="000F5917" w14:paraId="31C5CB75" w14:textId="77777777" w:rsidTr="00662BE2">
        <w:tc>
          <w:tcPr>
            <w:tcW w:w="3407" w:type="dxa"/>
            <w:tcBorders>
              <w:top w:val="single" w:sz="4" w:space="0" w:color="auto"/>
              <w:left w:val="single" w:sz="4" w:space="0" w:color="auto"/>
              <w:bottom w:val="single" w:sz="4" w:space="0" w:color="auto"/>
              <w:right w:val="single" w:sz="4" w:space="0" w:color="auto"/>
            </w:tcBorders>
          </w:tcPr>
          <w:p w14:paraId="40AEE83C" w14:textId="77777777" w:rsidR="00CA0A1D" w:rsidRPr="000F5917" w:rsidRDefault="00CA0A1D" w:rsidP="00662BE2">
            <w:pPr>
              <w:keepNext/>
              <w:spacing w:before="60" w:after="60"/>
              <w:ind w:left="57"/>
              <w:rPr>
                <w:rFonts w:ascii="Arial" w:hAnsi="Arial" w:cs="Arial"/>
              </w:rPr>
            </w:pPr>
            <w:r w:rsidRPr="000F5917">
              <w:rPr>
                <w:rFonts w:ascii="Arial" w:hAnsi="Arial" w:cs="Arial"/>
              </w:rPr>
              <w:t>Stupeň znečištění ovzduší</w:t>
            </w:r>
          </w:p>
        </w:tc>
        <w:tc>
          <w:tcPr>
            <w:tcW w:w="6237" w:type="dxa"/>
            <w:tcBorders>
              <w:top w:val="single" w:sz="4" w:space="0" w:color="auto"/>
              <w:left w:val="single" w:sz="4" w:space="0" w:color="auto"/>
              <w:bottom w:val="single" w:sz="4" w:space="0" w:color="auto"/>
              <w:right w:val="single" w:sz="4" w:space="0" w:color="auto"/>
            </w:tcBorders>
          </w:tcPr>
          <w:p w14:paraId="11101A18" w14:textId="77777777" w:rsidR="00CA0A1D" w:rsidRPr="000F5917" w:rsidRDefault="00CA0A1D" w:rsidP="00662BE2">
            <w:pPr>
              <w:keepNext/>
              <w:spacing w:before="60" w:after="60"/>
              <w:ind w:left="57"/>
              <w:rPr>
                <w:rFonts w:ascii="Arial" w:hAnsi="Arial" w:cs="Arial"/>
              </w:rPr>
            </w:pPr>
            <w:r w:rsidRPr="000F5917">
              <w:rPr>
                <w:rFonts w:ascii="Arial" w:hAnsi="Arial" w:cs="Arial"/>
              </w:rPr>
              <w:t>III, dle ČSN 33 0405 (AF 3 dle PNE 33 0000-2)</w:t>
            </w:r>
          </w:p>
        </w:tc>
      </w:tr>
      <w:tr w:rsidR="00CA0A1D" w:rsidRPr="000F5917" w14:paraId="2E9A7678" w14:textId="77777777" w:rsidTr="00662BE2">
        <w:tc>
          <w:tcPr>
            <w:tcW w:w="3407" w:type="dxa"/>
            <w:tcBorders>
              <w:top w:val="single" w:sz="4" w:space="0" w:color="auto"/>
              <w:left w:val="single" w:sz="4" w:space="0" w:color="auto"/>
              <w:bottom w:val="single" w:sz="4" w:space="0" w:color="auto"/>
              <w:right w:val="single" w:sz="4" w:space="0" w:color="auto"/>
            </w:tcBorders>
          </w:tcPr>
          <w:p w14:paraId="0C1B1EF3" w14:textId="77777777" w:rsidR="00CA0A1D" w:rsidRPr="000F5917" w:rsidRDefault="00CA0A1D" w:rsidP="00662BE2">
            <w:pPr>
              <w:spacing w:before="60" w:after="60"/>
              <w:ind w:left="57"/>
              <w:rPr>
                <w:rFonts w:ascii="Arial" w:hAnsi="Arial" w:cs="Arial"/>
              </w:rPr>
            </w:pPr>
            <w:r w:rsidRPr="000F5917">
              <w:rPr>
                <w:rFonts w:ascii="Arial" w:hAnsi="Arial" w:cs="Arial"/>
              </w:rPr>
              <w:t>Nejvyšší námrazová oblast</w:t>
            </w:r>
          </w:p>
        </w:tc>
        <w:tc>
          <w:tcPr>
            <w:tcW w:w="6237" w:type="dxa"/>
            <w:tcBorders>
              <w:top w:val="single" w:sz="4" w:space="0" w:color="auto"/>
              <w:left w:val="single" w:sz="4" w:space="0" w:color="auto"/>
              <w:bottom w:val="single" w:sz="4" w:space="0" w:color="auto"/>
              <w:right w:val="single" w:sz="4" w:space="0" w:color="auto"/>
            </w:tcBorders>
          </w:tcPr>
          <w:p w14:paraId="077F02C8" w14:textId="77777777" w:rsidR="00CA0A1D" w:rsidRPr="000F5917" w:rsidRDefault="00CA0A1D" w:rsidP="00662BE2">
            <w:pPr>
              <w:spacing w:before="60" w:after="60"/>
              <w:ind w:left="57"/>
              <w:rPr>
                <w:rFonts w:ascii="Arial" w:hAnsi="Arial" w:cs="Arial"/>
              </w:rPr>
            </w:pPr>
            <w:r w:rsidRPr="000F5917">
              <w:rPr>
                <w:rFonts w:ascii="Arial" w:hAnsi="Arial" w:cs="Arial"/>
              </w:rPr>
              <w:t>N 18, dle PNE 33 3301 (kritická AU 4 dle PNE 33 0000-2)</w:t>
            </w:r>
          </w:p>
        </w:tc>
      </w:tr>
    </w:tbl>
    <w:p w14:paraId="76BF9BD4" w14:textId="77777777" w:rsidR="00CA0A1D" w:rsidRPr="000F5917" w:rsidRDefault="00CA0A1D" w:rsidP="00837DD3">
      <w:pPr>
        <w:keepNext/>
        <w:numPr>
          <w:ilvl w:val="1"/>
          <w:numId w:val="18"/>
        </w:numPr>
        <w:spacing w:before="120" w:after="120"/>
        <w:ind w:left="567" w:hanging="567"/>
        <w:rPr>
          <w:rFonts w:ascii="Arial" w:hAnsi="Arial" w:cs="Arial"/>
          <w:b/>
        </w:rPr>
      </w:pPr>
      <w:r w:rsidRPr="000F5917">
        <w:rPr>
          <w:rFonts w:ascii="Arial" w:hAnsi="Arial" w:cs="Arial"/>
          <w:b/>
        </w:rPr>
        <w:lastRenderedPageBreak/>
        <w:t>Parametry sítě</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CA0A1D" w:rsidRPr="000F5917" w14:paraId="75B3A4C4" w14:textId="77777777" w:rsidTr="00662BE2">
        <w:tc>
          <w:tcPr>
            <w:tcW w:w="3402" w:type="dxa"/>
          </w:tcPr>
          <w:p w14:paraId="2FCA03BC" w14:textId="77777777" w:rsidR="00CA0A1D" w:rsidRPr="000F5917" w:rsidRDefault="00CA0A1D" w:rsidP="00662BE2">
            <w:pPr>
              <w:keepNext/>
              <w:spacing w:before="40" w:after="20"/>
              <w:ind w:left="57" w:right="57"/>
              <w:rPr>
                <w:rFonts w:ascii="Arial" w:hAnsi="Arial" w:cs="Arial"/>
              </w:rPr>
            </w:pPr>
            <w:r w:rsidRPr="000F5917">
              <w:rPr>
                <w:rFonts w:ascii="Arial" w:hAnsi="Arial" w:cs="Arial"/>
              </w:rPr>
              <w:t>Jmenovité napětí sítě U</w:t>
            </w:r>
            <w:r w:rsidRPr="000F5917">
              <w:rPr>
                <w:rFonts w:ascii="Arial" w:hAnsi="Arial" w:cs="Arial"/>
                <w:vertAlign w:val="subscript"/>
              </w:rPr>
              <w:t>r</w:t>
            </w:r>
            <w:r w:rsidRPr="000F5917">
              <w:rPr>
                <w:rFonts w:ascii="Arial" w:hAnsi="Arial" w:cs="Arial"/>
              </w:rPr>
              <w:t xml:space="preserve"> AC</w:t>
            </w:r>
          </w:p>
        </w:tc>
        <w:tc>
          <w:tcPr>
            <w:tcW w:w="6227" w:type="dxa"/>
          </w:tcPr>
          <w:p w14:paraId="73FE168A" w14:textId="77777777" w:rsidR="00CA0A1D" w:rsidRPr="000F5917" w:rsidRDefault="00CA0A1D" w:rsidP="00662BE2">
            <w:pPr>
              <w:keepNext/>
              <w:spacing w:before="40" w:after="20"/>
              <w:ind w:left="57" w:right="57"/>
              <w:rPr>
                <w:rFonts w:ascii="Arial" w:hAnsi="Arial" w:cs="Arial"/>
                <w:snapToGrid w:val="0"/>
                <w:color w:val="000000"/>
              </w:rPr>
            </w:pPr>
            <w:r w:rsidRPr="000F5917">
              <w:rPr>
                <w:rFonts w:ascii="Arial" w:hAnsi="Arial" w:cs="Arial"/>
                <w:snapToGrid w:val="0"/>
                <w:color w:val="000000"/>
              </w:rPr>
              <w:t>3 ~ 12,7/22 kV</w:t>
            </w:r>
          </w:p>
        </w:tc>
      </w:tr>
      <w:tr w:rsidR="00CA0A1D" w:rsidRPr="000F5917" w14:paraId="23A8D874" w14:textId="77777777" w:rsidTr="00662BE2">
        <w:tc>
          <w:tcPr>
            <w:tcW w:w="3402" w:type="dxa"/>
          </w:tcPr>
          <w:p w14:paraId="07C4DE21" w14:textId="77777777" w:rsidR="00CA0A1D" w:rsidRPr="000F5917" w:rsidRDefault="00CA0A1D" w:rsidP="00662BE2">
            <w:pPr>
              <w:keepNext/>
              <w:spacing w:before="40" w:after="20"/>
              <w:ind w:left="57" w:right="57"/>
              <w:rPr>
                <w:rFonts w:ascii="Arial" w:hAnsi="Arial" w:cs="Arial"/>
              </w:rPr>
            </w:pPr>
            <w:r w:rsidRPr="000F5917">
              <w:rPr>
                <w:rFonts w:ascii="Arial" w:hAnsi="Arial" w:cs="Arial"/>
              </w:rPr>
              <w:t>Nejvyšší napětí sítě</w:t>
            </w:r>
          </w:p>
        </w:tc>
        <w:tc>
          <w:tcPr>
            <w:tcW w:w="6227" w:type="dxa"/>
          </w:tcPr>
          <w:p w14:paraId="268A5342" w14:textId="77777777" w:rsidR="00CA0A1D" w:rsidRPr="000F5917" w:rsidRDefault="00CA0A1D" w:rsidP="00662BE2">
            <w:pPr>
              <w:keepNext/>
              <w:spacing w:before="40" w:after="20"/>
              <w:ind w:left="57" w:right="57"/>
              <w:rPr>
                <w:rFonts w:ascii="Arial" w:hAnsi="Arial" w:cs="Arial"/>
                <w:snapToGrid w:val="0"/>
                <w:color w:val="000000"/>
              </w:rPr>
            </w:pPr>
            <w:r w:rsidRPr="000F5917">
              <w:rPr>
                <w:rFonts w:ascii="Arial" w:hAnsi="Arial" w:cs="Arial"/>
                <w:snapToGrid w:val="0"/>
                <w:color w:val="000000"/>
              </w:rPr>
              <w:t>25 kV</w:t>
            </w:r>
          </w:p>
        </w:tc>
      </w:tr>
      <w:tr w:rsidR="00CA0A1D" w:rsidRPr="000F5917" w14:paraId="3F504A3A" w14:textId="77777777" w:rsidTr="00662BE2">
        <w:tc>
          <w:tcPr>
            <w:tcW w:w="3402" w:type="dxa"/>
          </w:tcPr>
          <w:p w14:paraId="1F84ACF0" w14:textId="77777777" w:rsidR="00CA0A1D" w:rsidRPr="000F5917" w:rsidRDefault="00CA0A1D" w:rsidP="00662BE2">
            <w:pPr>
              <w:keepNext/>
              <w:spacing w:before="40" w:after="20"/>
              <w:ind w:left="57" w:right="57"/>
              <w:rPr>
                <w:rFonts w:ascii="Arial" w:hAnsi="Arial" w:cs="Arial"/>
              </w:rPr>
            </w:pPr>
            <w:r w:rsidRPr="000F5917">
              <w:rPr>
                <w:rFonts w:ascii="Arial" w:hAnsi="Arial" w:cs="Arial"/>
              </w:rPr>
              <w:t>Jmenovitá frekvence soustavy f</w:t>
            </w:r>
            <w:r w:rsidRPr="000F5917">
              <w:rPr>
                <w:rFonts w:ascii="Arial" w:hAnsi="Arial" w:cs="Arial"/>
                <w:vertAlign w:val="subscript"/>
              </w:rPr>
              <w:t>r</w:t>
            </w:r>
          </w:p>
        </w:tc>
        <w:tc>
          <w:tcPr>
            <w:tcW w:w="6227" w:type="dxa"/>
          </w:tcPr>
          <w:p w14:paraId="3FEB4203" w14:textId="77777777" w:rsidR="00CA0A1D" w:rsidRPr="000F5917" w:rsidRDefault="00CA0A1D" w:rsidP="00662BE2">
            <w:pPr>
              <w:keepNext/>
              <w:spacing w:before="40" w:after="20"/>
              <w:ind w:left="57" w:right="57"/>
              <w:rPr>
                <w:rFonts w:ascii="Arial" w:hAnsi="Arial" w:cs="Arial"/>
              </w:rPr>
            </w:pPr>
            <w:r w:rsidRPr="000F5917">
              <w:rPr>
                <w:rFonts w:ascii="Arial" w:hAnsi="Arial" w:cs="Arial"/>
              </w:rPr>
              <w:t>50 Hz</w:t>
            </w:r>
          </w:p>
        </w:tc>
      </w:tr>
      <w:tr w:rsidR="00CA0A1D" w:rsidRPr="000F5917" w14:paraId="7970572B" w14:textId="77777777" w:rsidTr="00662BE2">
        <w:tc>
          <w:tcPr>
            <w:tcW w:w="3402" w:type="dxa"/>
          </w:tcPr>
          <w:p w14:paraId="063C6472" w14:textId="77777777" w:rsidR="00CA0A1D" w:rsidRPr="000F5917" w:rsidRDefault="00CA0A1D" w:rsidP="00662BE2">
            <w:pPr>
              <w:spacing w:before="40" w:after="20"/>
              <w:ind w:left="57" w:right="57"/>
              <w:rPr>
                <w:rFonts w:ascii="Arial" w:hAnsi="Arial" w:cs="Arial"/>
              </w:rPr>
            </w:pPr>
            <w:r w:rsidRPr="000F5917">
              <w:rPr>
                <w:rFonts w:ascii="Arial" w:hAnsi="Arial" w:cs="Arial"/>
              </w:rPr>
              <w:t xml:space="preserve">Druh </w:t>
            </w:r>
            <w:r w:rsidRPr="000F5917">
              <w:rPr>
                <w:rFonts w:ascii="Arial" w:hAnsi="Arial" w:cs="Arial"/>
                <w:snapToGrid w:val="0"/>
                <w:color w:val="000000"/>
              </w:rPr>
              <w:t xml:space="preserve">distribuční </w:t>
            </w:r>
            <w:r w:rsidRPr="000F5917">
              <w:rPr>
                <w:rFonts w:ascii="Arial" w:hAnsi="Arial" w:cs="Arial"/>
              </w:rPr>
              <w:t>sítě</w:t>
            </w:r>
          </w:p>
        </w:tc>
        <w:tc>
          <w:tcPr>
            <w:tcW w:w="6227" w:type="dxa"/>
          </w:tcPr>
          <w:p w14:paraId="55E626EE" w14:textId="77777777" w:rsidR="00CA0A1D" w:rsidRPr="000F5917" w:rsidRDefault="00CA0A1D" w:rsidP="00662BE2">
            <w:pPr>
              <w:spacing w:before="40" w:after="20"/>
              <w:ind w:left="142" w:right="57" w:hanging="85"/>
              <w:rPr>
                <w:rFonts w:ascii="Arial" w:hAnsi="Arial" w:cs="Arial"/>
              </w:rPr>
            </w:pPr>
            <w:r w:rsidRPr="000F5917">
              <w:rPr>
                <w:rFonts w:ascii="Arial" w:hAnsi="Arial" w:cs="Arial"/>
                <w:snapToGrid w:val="0"/>
                <w:color w:val="000000"/>
              </w:rPr>
              <w:t>IT, IT</w:t>
            </w:r>
            <w:r w:rsidRPr="000F5917">
              <w:rPr>
                <w:rFonts w:ascii="Arial" w:hAnsi="Arial" w:cs="Arial"/>
                <w:snapToGrid w:val="0"/>
                <w:color w:val="000000"/>
                <w:vertAlign w:val="subscript"/>
              </w:rPr>
              <w:t>(r)</w:t>
            </w:r>
            <w:r w:rsidRPr="000F5917">
              <w:rPr>
                <w:rFonts w:ascii="Arial" w:hAnsi="Arial" w:cs="Arial"/>
              </w:rPr>
              <w:t xml:space="preserve"> (v izolovaném nulovém bodě připojena Petersenova tlumivka nebo odporník)</w:t>
            </w:r>
          </w:p>
        </w:tc>
      </w:tr>
    </w:tbl>
    <w:p w14:paraId="65CCFD3D" w14:textId="77777777" w:rsidR="00CA0A1D" w:rsidRPr="000F5917" w:rsidRDefault="00CA0A1D" w:rsidP="00837DD3">
      <w:pPr>
        <w:numPr>
          <w:ilvl w:val="1"/>
          <w:numId w:val="18"/>
        </w:numPr>
        <w:spacing w:before="120" w:after="120"/>
        <w:ind w:left="567" w:hanging="567"/>
        <w:rPr>
          <w:rFonts w:ascii="Arial" w:hAnsi="Arial" w:cs="Arial"/>
          <w:b/>
        </w:rPr>
      </w:pPr>
      <w:r w:rsidRPr="000F5917">
        <w:rPr>
          <w:rFonts w:ascii="Arial" w:hAnsi="Arial" w:cs="Arial"/>
          <w:b/>
        </w:rPr>
        <w:t>Parametry odpínačů</w:t>
      </w:r>
    </w:p>
    <w:p w14:paraId="041BE74E" w14:textId="77777777" w:rsidR="00CA0A1D" w:rsidRPr="000F5917" w:rsidRDefault="00CA0A1D" w:rsidP="00837DD3">
      <w:pPr>
        <w:numPr>
          <w:ilvl w:val="2"/>
          <w:numId w:val="18"/>
        </w:numPr>
        <w:tabs>
          <w:tab w:val="left" w:pos="709"/>
        </w:tabs>
        <w:spacing w:before="120" w:after="120"/>
        <w:ind w:left="709" w:hanging="709"/>
        <w:rPr>
          <w:rFonts w:ascii="Arial" w:hAnsi="Arial" w:cs="Arial"/>
          <w:b/>
        </w:rPr>
      </w:pPr>
      <w:r w:rsidRPr="000F5917">
        <w:rPr>
          <w:rFonts w:ascii="Arial" w:hAnsi="Arial" w:cs="Arial"/>
          <w:b/>
        </w:rPr>
        <w:t>Parametry a prvky odpínačů společné</w:t>
      </w:r>
    </w:p>
    <w:p w14:paraId="3D853C28" w14:textId="2708159F"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 xml:space="preserve">Zhášení oblouku </w:t>
      </w:r>
      <w:r w:rsidR="004C5F42">
        <w:rPr>
          <w:rFonts w:ascii="Arial" w:hAnsi="Arial" w:cs="Arial"/>
          <w:snapToGrid w:val="0"/>
          <w:color w:val="000000"/>
        </w:rPr>
        <w:t>vypínacím prutem</w:t>
      </w:r>
      <w:r w:rsidRPr="000F5917">
        <w:rPr>
          <w:rFonts w:ascii="Arial" w:hAnsi="Arial" w:cs="Arial"/>
          <w:snapToGrid w:val="0"/>
          <w:color w:val="000000"/>
        </w:rPr>
        <w:t>.</w:t>
      </w:r>
    </w:p>
    <w:p w14:paraId="3B619370" w14:textId="1D76FB6E"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 xml:space="preserve">Odpínání prováděno pouze jednou sadou kyvných izolátorů současně ve všech třech fázích. Izolátory odpínačů plastové. Izolátory spínacích pólů odpínačů dle čl. 1.1, 1.2.2 a 1.2.3, z jedné strany pevné a z druhé strany kyvné. </w:t>
      </w:r>
    </w:p>
    <w:p w14:paraId="2961FF6A"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Pohon ruční pákový, uzamykatelný visacím zámkem v koncových polohách ZAP/VYP, směr vypínání ovládací páky je shora dolů, umístěn na levé straně podpěrného bodu při pohledu na odpínač po směru vedení ze strany kyvných izolátorů. Ovládací páka pohonu musí být vodivě propojena s uzemněnou pevnou částí pohonu Cu pletenou páskou o průřezu min. 16 mm</w:t>
      </w:r>
      <w:r w:rsidRPr="000F5917">
        <w:rPr>
          <w:rFonts w:ascii="Arial" w:hAnsi="Arial" w:cs="Arial"/>
          <w:snapToGrid w:val="0"/>
          <w:color w:val="000000"/>
          <w:vertAlign w:val="superscript"/>
        </w:rPr>
        <w:t>2</w:t>
      </w:r>
      <w:r w:rsidRPr="000F5917">
        <w:rPr>
          <w:rFonts w:ascii="Arial" w:hAnsi="Arial" w:cs="Arial"/>
          <w:snapToGrid w:val="0"/>
          <w:color w:val="000000"/>
        </w:rPr>
        <w:t>, s povrchovou ochranou v celé délce (např. pocínováním, Zn nástřikem).</w:t>
      </w:r>
    </w:p>
    <w:p w14:paraId="2F90432D" w14:textId="2B3F8DBB"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Odpínače včetně 2 ks trubek ovládacího táhla o vnějším průměru 30-35 mm v délce 3 m (horní k odpínači, dolní k ručnímu pohonu), s prvky pro spojení, upevnění a vedení táhla dle typu odpínače na betonový sloup 10,5 m</w:t>
      </w:r>
      <w:r w:rsidR="00515450">
        <w:rPr>
          <w:rFonts w:ascii="Arial" w:hAnsi="Arial" w:cs="Arial"/>
          <w:snapToGrid w:val="0"/>
          <w:color w:val="000000"/>
        </w:rPr>
        <w:t xml:space="preserve"> a</w:t>
      </w:r>
      <w:r w:rsidRPr="000F5917">
        <w:rPr>
          <w:rFonts w:ascii="Arial" w:hAnsi="Arial" w:cs="Arial"/>
          <w:snapToGrid w:val="0"/>
          <w:color w:val="000000"/>
        </w:rPr>
        <w:t xml:space="preserve"> dřevěný sloup Up 8 m. Další trubky v táhle a jejich upevnění k betonovým sloupům 9 m až 12 m a Up 7 m až 9 m, jsou součástí samostatných dodávek vybraného dodavatele odpínačů.</w:t>
      </w:r>
    </w:p>
    <w:p w14:paraId="4C6DDBA1" w14:textId="77777777" w:rsidR="00CA0A1D" w:rsidRPr="000F5917" w:rsidRDefault="00CA0A1D" w:rsidP="00CA0A1D">
      <w:pPr>
        <w:spacing w:after="120"/>
        <w:jc w:val="both"/>
        <w:rPr>
          <w:rFonts w:ascii="Arial" w:hAnsi="Arial" w:cs="Arial"/>
        </w:rPr>
      </w:pPr>
      <w:r w:rsidRPr="000F5917">
        <w:rPr>
          <w:rFonts w:ascii="Arial" w:hAnsi="Arial" w:cs="Arial"/>
        </w:rPr>
        <w:t>Držáky ovládacích táhel v počtu dle typu odpínače, v provedení zajišťujícím pevné spojení se sloupy.</w:t>
      </w:r>
    </w:p>
    <w:p w14:paraId="78C1D418" w14:textId="6DB695CB"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Upevnění všech konstrukcí ke sloupům betonovým dle PNE 34 8220</w:t>
      </w:r>
      <w:r w:rsidR="00515450">
        <w:rPr>
          <w:rFonts w:ascii="Arial" w:hAnsi="Arial" w:cs="Arial"/>
          <w:snapToGrid w:val="0"/>
          <w:color w:val="000000"/>
        </w:rPr>
        <w:t xml:space="preserve"> a</w:t>
      </w:r>
      <w:r w:rsidRPr="000F5917">
        <w:rPr>
          <w:rFonts w:ascii="Arial" w:hAnsi="Arial" w:cs="Arial"/>
          <w:snapToGrid w:val="0"/>
          <w:color w:val="000000"/>
        </w:rPr>
        <w:t xml:space="preserve"> dřevěným dle PNE 34 8210, bude trvanlivé minimálně po celou dobu technické životnosti odpínačů požadované EGD.</w:t>
      </w:r>
    </w:p>
    <w:p w14:paraId="3EF2A29E"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Směr pohybu dolní trubky táhla komorového odpínače, v místě upevnění k ručnímu nebo motorovému pohonu ovládací skříně se zařízením pro dálkové ovládání spínačů (DOS), při vypínání musí být shora dolů. V případě opačného pohybu táhla odpínače výrobce dodá, místo stávajícího držáku táhla, držák umožňující obrácení pohybu táhla (překlápěcí).</w:t>
      </w:r>
    </w:p>
    <w:p w14:paraId="7D5551A6"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Povrchová úprava konstrukčních částí odpínače a pohonu žárovým zinkováním dle ČSN EN ISO 1461</w:t>
      </w:r>
      <w:r w:rsidRPr="000F5917">
        <w:rPr>
          <w:rFonts w:ascii="Arial" w:hAnsi="Arial" w:cs="Arial"/>
        </w:rPr>
        <w:t xml:space="preserve">. </w:t>
      </w:r>
      <w:r w:rsidRPr="000F5917">
        <w:rPr>
          <w:rFonts w:ascii="Arial" w:hAnsi="Arial" w:cs="Arial"/>
          <w:snapToGrid w:val="0"/>
          <w:color w:val="000000"/>
        </w:rPr>
        <w:t xml:space="preserve">Povrchová úprava spojovacích prvků nerez, žárovým zinkováním </w:t>
      </w:r>
      <w:bookmarkStart w:id="0" w:name="_Hlk509483980"/>
      <w:r w:rsidRPr="000F5917">
        <w:rPr>
          <w:rFonts w:ascii="Arial" w:hAnsi="Arial" w:cs="Arial"/>
          <w:snapToGrid w:val="0"/>
          <w:color w:val="000000"/>
        </w:rPr>
        <w:t xml:space="preserve">dle ČSN EN ISO 1461 </w:t>
      </w:r>
      <w:bookmarkEnd w:id="0"/>
      <w:r w:rsidRPr="000F5917">
        <w:rPr>
          <w:rFonts w:ascii="Arial" w:hAnsi="Arial" w:cs="Arial"/>
          <w:snapToGrid w:val="0"/>
          <w:color w:val="000000"/>
        </w:rPr>
        <w:t xml:space="preserve">nebo galvanickým zinkováním </w:t>
      </w:r>
      <w:bookmarkStart w:id="1" w:name="_Hlk509484006"/>
      <w:r w:rsidRPr="000F5917">
        <w:rPr>
          <w:rFonts w:ascii="Arial" w:hAnsi="Arial" w:cs="Arial"/>
          <w:snapToGrid w:val="0"/>
          <w:color w:val="000000"/>
        </w:rPr>
        <w:t>podle ČSN ISO 4520, ČSN EN ISO 3613, s vrstvou min. 12 μm</w:t>
      </w:r>
      <w:bookmarkEnd w:id="1"/>
      <w:r w:rsidRPr="000F5917">
        <w:rPr>
          <w:rFonts w:ascii="Arial" w:hAnsi="Arial" w:cs="Arial"/>
          <w:snapToGrid w:val="0"/>
          <w:color w:val="000000"/>
        </w:rPr>
        <w:t>.</w:t>
      </w:r>
    </w:p>
    <w:p w14:paraId="4D2A4DBB"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 xml:space="preserve">Kontakty a proudovodné dráhy včetně připojovacích pásků, pocínovaná, poniklovaná, postříbřená nebo jinak vhodně povrchově upravená elektrovodná měď nebo obdobná slitina mědi. </w:t>
      </w:r>
      <w:bookmarkStart w:id="2" w:name="_Hlk509484165"/>
      <w:r w:rsidRPr="000F5917">
        <w:rPr>
          <w:rFonts w:ascii="Arial" w:hAnsi="Arial" w:cs="Arial"/>
          <w:snapToGrid w:val="0"/>
          <w:color w:val="000000"/>
        </w:rPr>
        <w:t>Spojovací prvky v provedení nerez</w:t>
      </w:r>
      <w:bookmarkEnd w:id="2"/>
      <w:r w:rsidRPr="000F5917">
        <w:rPr>
          <w:rFonts w:ascii="Arial" w:hAnsi="Arial" w:cs="Arial"/>
          <w:snapToGrid w:val="0"/>
          <w:color w:val="000000"/>
        </w:rPr>
        <w:t>.</w:t>
      </w:r>
    </w:p>
    <w:p w14:paraId="6AF4E5A8"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Páska 30x4 mm v dolní části ručního pohonu všech typů odpínačů pro připojení svorkou pas/pas na hlavní ochranný vodič (zemnící pásku FeZn 30x4 mm) procházející po povrchu sloupu pod ručním pohonem. Spojení svorkou pas/pas umožňuje v místě odklonění hlavního ochranného vodiče od povrchu sloupu, bez dalšího propojení a svorky.</w:t>
      </w:r>
    </w:p>
    <w:p w14:paraId="501B5F5B"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Nosná konstrukce pohonu minimálně v jednom upevnění je provedena tak, aby se po jejím dotažení opírala o sloup z obou stran zemnící pásky a tím byla zajištěna její stabilita (výřez pro pásku v nosném profilu, objímka kolem celého sloupu). Hlavní ochranný vodič ani svorka nebudou součástí dodávky odpínačů.</w:t>
      </w:r>
    </w:p>
    <w:p w14:paraId="452613AE" w14:textId="77777777" w:rsidR="00CA0A1D" w:rsidRPr="000F5917" w:rsidRDefault="00CA0A1D" w:rsidP="00CA0A1D">
      <w:pPr>
        <w:pageBreakBefore/>
        <w:spacing w:after="120"/>
        <w:jc w:val="both"/>
        <w:rPr>
          <w:rFonts w:ascii="Arial" w:hAnsi="Arial" w:cs="Arial"/>
          <w:snapToGrid w:val="0"/>
          <w:color w:val="000000"/>
        </w:rPr>
      </w:pPr>
      <w:r w:rsidRPr="000F5917">
        <w:rPr>
          <w:rFonts w:ascii="Arial" w:hAnsi="Arial" w:cs="Arial"/>
          <w:snapToGrid w:val="0"/>
          <w:color w:val="000000"/>
        </w:rPr>
        <w:lastRenderedPageBreak/>
        <w:t>Proudové dráhy pro upevnění připojovacích vodičů z venkovního vedení na obou stranách :</w:t>
      </w:r>
    </w:p>
    <w:p w14:paraId="60CDCA15" w14:textId="77777777" w:rsidR="00CA0A1D" w:rsidRPr="000F5917" w:rsidRDefault="00CA0A1D" w:rsidP="00CA0A1D">
      <w:pPr>
        <w:numPr>
          <w:ilvl w:val="0"/>
          <w:numId w:val="15"/>
        </w:numPr>
        <w:spacing w:after="120"/>
        <w:jc w:val="both"/>
        <w:rPr>
          <w:rFonts w:ascii="Arial" w:hAnsi="Arial" w:cs="Arial"/>
          <w:snapToGrid w:val="0"/>
          <w:color w:val="000000"/>
        </w:rPr>
      </w:pPr>
      <w:r w:rsidRPr="000F5917">
        <w:rPr>
          <w:rFonts w:ascii="Arial" w:hAnsi="Arial" w:cs="Arial"/>
          <w:snapToGrid w:val="0"/>
          <w:color w:val="000000"/>
        </w:rPr>
        <w:t>odpínačů pod vedení rovinných pro PPN dle b. č. 1.2.2, s dvěma otvory dle následujícího obrázku, pro upevnění vodičů venkovního vedení do svorky se šrouby M 10 na p</w:t>
      </w:r>
      <w:r>
        <w:rPr>
          <w:rFonts w:ascii="Arial" w:hAnsi="Arial" w:cs="Arial"/>
          <w:snapToGrid w:val="0"/>
          <w:color w:val="000000"/>
        </w:rPr>
        <w:t>ás</w:t>
      </w:r>
      <w:r w:rsidRPr="000F5917">
        <w:rPr>
          <w:rFonts w:ascii="Arial" w:hAnsi="Arial" w:cs="Arial"/>
          <w:snapToGrid w:val="0"/>
          <w:color w:val="000000"/>
        </w:rPr>
        <w:t>ovinu. Svorky ani připojovací vodiče (Přípojnice PPN) nebudou součástí dodávky odpínačů.</w:t>
      </w:r>
    </w:p>
    <w:p w14:paraId="51CE7998" w14:textId="77777777" w:rsidR="00CA0A1D" w:rsidRPr="000F5917" w:rsidRDefault="00CA0A1D" w:rsidP="00CA0A1D">
      <w:pPr>
        <w:spacing w:after="120"/>
        <w:jc w:val="center"/>
        <w:rPr>
          <w:rFonts w:ascii="Arial" w:hAnsi="Arial" w:cs="Arial"/>
          <w:snapToGrid w:val="0"/>
          <w:color w:val="000000"/>
        </w:rPr>
      </w:pPr>
      <w:r w:rsidRPr="000F5917">
        <w:rPr>
          <w:rFonts w:ascii="Arial" w:hAnsi="Arial" w:cs="Arial"/>
          <w:noProof/>
        </w:rPr>
        <w:drawing>
          <wp:inline distT="0" distB="0" distL="0" distR="0" wp14:anchorId="04E785A4" wp14:editId="40FE89D1">
            <wp:extent cx="4886325" cy="2409825"/>
            <wp:effectExtent l="0" t="0" r="9525"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6325" cy="2409825"/>
                    </a:xfrm>
                    <a:prstGeom prst="rect">
                      <a:avLst/>
                    </a:prstGeom>
                    <a:noFill/>
                    <a:ln>
                      <a:noFill/>
                    </a:ln>
                  </pic:spPr>
                </pic:pic>
              </a:graphicData>
            </a:graphic>
          </wp:inline>
        </w:drawing>
      </w:r>
    </w:p>
    <w:p w14:paraId="791BA09F" w14:textId="77777777" w:rsidR="00CA0A1D" w:rsidRPr="000F5917" w:rsidRDefault="00CA0A1D" w:rsidP="00CA0A1D">
      <w:pPr>
        <w:numPr>
          <w:ilvl w:val="0"/>
          <w:numId w:val="15"/>
        </w:numPr>
        <w:spacing w:after="120"/>
        <w:jc w:val="both"/>
        <w:rPr>
          <w:rFonts w:ascii="Arial" w:hAnsi="Arial" w:cs="Arial"/>
          <w:snapToGrid w:val="0"/>
          <w:color w:val="000000"/>
        </w:rPr>
      </w:pPr>
      <w:r w:rsidRPr="000F5917">
        <w:rPr>
          <w:rFonts w:ascii="Arial" w:hAnsi="Arial" w:cs="Arial"/>
          <w:snapToGrid w:val="0"/>
          <w:color w:val="000000"/>
        </w:rPr>
        <w:t>odpínačů ostatních se šrouby M 12, pro ukončení kabelovým okem, které nebude součástí dodávky odpínačů.</w:t>
      </w:r>
    </w:p>
    <w:p w14:paraId="33EDDCE3"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Upevnění kotevních závěsů k odpínačům ve vedení rovinným dle b. č. 1.1 a pod vedení rovinným pro odbočení dle b. č. 1.2.3, armaturou s okem tl. 19 mm :</w:t>
      </w:r>
    </w:p>
    <w:p w14:paraId="473FC44F" w14:textId="77777777" w:rsidR="00CA0A1D" w:rsidRPr="000F5917" w:rsidRDefault="00CA0A1D" w:rsidP="00CA0A1D">
      <w:pPr>
        <w:numPr>
          <w:ilvl w:val="0"/>
          <w:numId w:val="14"/>
        </w:numPr>
        <w:spacing w:after="60"/>
        <w:ind w:left="284" w:hanging="284"/>
        <w:jc w:val="both"/>
        <w:rPr>
          <w:rFonts w:ascii="Arial" w:hAnsi="Arial" w:cs="Arial"/>
          <w:snapToGrid w:val="0"/>
          <w:color w:val="000000"/>
        </w:rPr>
      </w:pPr>
      <w:r w:rsidRPr="000F5917">
        <w:rPr>
          <w:rFonts w:ascii="Arial" w:hAnsi="Arial" w:cs="Arial"/>
          <w:snapToGrid w:val="0"/>
          <w:color w:val="000000"/>
        </w:rPr>
        <w:t xml:space="preserve">na čepy o </w:t>
      </w:r>
      <w:r w:rsidRPr="000F5917">
        <w:rPr>
          <w:rFonts w:ascii="Arial" w:hAnsi="Arial" w:cs="Arial"/>
          <w:snapToGrid w:val="0"/>
          <w:color w:val="000000"/>
        </w:rPr>
        <w:sym w:font="Symbol" w:char="F0C6"/>
      </w:r>
      <w:r w:rsidRPr="000F5917">
        <w:rPr>
          <w:rFonts w:ascii="Arial" w:hAnsi="Arial" w:cs="Arial"/>
          <w:snapToGrid w:val="0"/>
          <w:color w:val="000000"/>
        </w:rPr>
        <w:t xml:space="preserve"> 16 mm, v kotevních příložkách (praporcích) s roztečí min. 20 mm,</w:t>
      </w:r>
    </w:p>
    <w:p w14:paraId="745AEE5A" w14:textId="77777777" w:rsidR="00CA0A1D" w:rsidRPr="000F5917" w:rsidRDefault="00CA0A1D" w:rsidP="00CA0A1D">
      <w:pPr>
        <w:numPr>
          <w:ilvl w:val="0"/>
          <w:numId w:val="14"/>
        </w:numPr>
        <w:spacing w:after="120"/>
        <w:ind w:left="284" w:hanging="284"/>
        <w:jc w:val="both"/>
        <w:rPr>
          <w:rFonts w:ascii="Arial" w:hAnsi="Arial" w:cs="Arial"/>
          <w:snapToGrid w:val="0"/>
          <w:color w:val="000000"/>
        </w:rPr>
      </w:pPr>
      <w:r w:rsidRPr="000F5917">
        <w:rPr>
          <w:rFonts w:ascii="Arial" w:hAnsi="Arial" w:cs="Arial"/>
          <w:snapToGrid w:val="0"/>
          <w:color w:val="000000"/>
        </w:rPr>
        <w:t>umožňující pohyb při odchylce od přímého směru minimálně 15° svisle i stranově při bezpečném spínání odpínače a dodržení zaručovaných parametrů.</w:t>
      </w:r>
    </w:p>
    <w:p w14:paraId="5F76E2DD"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Izolátorové závěsy vodičů venkovního vedení a vodiče pro připojení k distribučnímu vedení, nejsou součástí dodávky odpínačů.</w:t>
      </w:r>
    </w:p>
    <w:p w14:paraId="6EEA0EFA" w14:textId="75F50138"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 xml:space="preserve">Odpínače umožňují periodu vybraných činností při lezeckých revizích za vypnutého stavu (kontrola funkce ZAP/VYP, seřízení, kontrola opalu kontaktů, čištění a mazání kontaktů, kontrola stavu Cu pásků, kontrola a mazání ložisek kloubů ovládání, kontrola a očištění izolátorů) </w:t>
      </w:r>
      <w:r w:rsidR="00F96BAB">
        <w:rPr>
          <w:rFonts w:ascii="Arial" w:hAnsi="Arial" w:cs="Arial"/>
          <w:snapToGrid w:val="0"/>
          <w:color w:val="000000"/>
        </w:rPr>
        <w:t>nejdříve 1x za 4 roky.</w:t>
      </w:r>
    </w:p>
    <w:p w14:paraId="44C36DB5"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Odpínače nejsou dodávány s doplňujícími konstrukcemi pro ochranu dosedajícího ptactva.</w:t>
      </w:r>
    </w:p>
    <w:p w14:paraId="1854A554" w14:textId="77777777" w:rsidR="00CA0A1D" w:rsidRPr="000F5917" w:rsidRDefault="00CA0A1D" w:rsidP="00CA0A1D">
      <w:pPr>
        <w:jc w:val="both"/>
        <w:rPr>
          <w:rFonts w:ascii="Arial" w:hAnsi="Arial" w:cs="Arial"/>
          <w:snapToGrid w:val="0"/>
          <w:color w:val="000000"/>
        </w:rPr>
      </w:pP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4563"/>
      </w:tblGrid>
      <w:tr w:rsidR="00CA0A1D" w:rsidRPr="000F5917" w14:paraId="5C6D8E0B" w14:textId="77777777" w:rsidTr="00662BE2">
        <w:trPr>
          <w:tblHeader/>
        </w:trPr>
        <w:tc>
          <w:tcPr>
            <w:tcW w:w="4466" w:type="dxa"/>
            <w:tcBorders>
              <w:top w:val="single" w:sz="4" w:space="0" w:color="auto"/>
              <w:left w:val="single" w:sz="4" w:space="0" w:color="auto"/>
              <w:bottom w:val="nil"/>
              <w:right w:val="nil"/>
            </w:tcBorders>
          </w:tcPr>
          <w:p w14:paraId="02574290" w14:textId="77777777" w:rsidR="00CA0A1D" w:rsidRPr="000F5917" w:rsidDel="008A7B43" w:rsidRDefault="00CA0A1D" w:rsidP="00662BE2">
            <w:pPr>
              <w:pStyle w:val="Zkladntext"/>
              <w:pageBreakBefore/>
              <w:spacing w:before="40" w:after="20"/>
              <w:ind w:left="57" w:right="57"/>
              <w:jc w:val="center"/>
              <w:rPr>
                <w:rFonts w:cs="Arial"/>
                <w:b/>
              </w:rPr>
            </w:pPr>
            <w:r w:rsidRPr="000F5917">
              <w:rPr>
                <w:rFonts w:cs="Arial"/>
                <w:snapToGrid w:val="0"/>
                <w:color w:val="000000"/>
              </w:rPr>
              <w:lastRenderedPageBreak/>
              <w:br w:type="page"/>
            </w: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68A146E2" w14:textId="77777777" w:rsidR="00CA0A1D" w:rsidRPr="000F5917" w:rsidRDefault="00CA0A1D" w:rsidP="00662BE2">
            <w:pPr>
              <w:pStyle w:val="Zkladntext"/>
              <w:spacing w:before="40" w:after="20"/>
              <w:ind w:left="57" w:right="57"/>
              <w:jc w:val="center"/>
              <w:rPr>
                <w:rFonts w:cs="Arial"/>
                <w:b/>
              </w:rPr>
            </w:pPr>
          </w:p>
        </w:tc>
        <w:tc>
          <w:tcPr>
            <w:tcW w:w="4563" w:type="dxa"/>
            <w:tcBorders>
              <w:top w:val="single" w:sz="4" w:space="0" w:color="auto"/>
              <w:left w:val="single" w:sz="4" w:space="0" w:color="auto"/>
              <w:bottom w:val="nil"/>
              <w:right w:val="single" w:sz="4" w:space="0" w:color="auto"/>
            </w:tcBorders>
          </w:tcPr>
          <w:p w14:paraId="0E292B44" w14:textId="77777777" w:rsidR="00CA0A1D" w:rsidRPr="000F5917" w:rsidDel="00672EF4" w:rsidRDefault="00CA0A1D" w:rsidP="00662BE2">
            <w:pPr>
              <w:pStyle w:val="Zkladntext"/>
              <w:spacing w:before="40" w:after="20"/>
              <w:ind w:left="57" w:right="57"/>
              <w:jc w:val="center"/>
              <w:rPr>
                <w:rFonts w:cs="Arial"/>
                <w:b/>
              </w:rPr>
            </w:pPr>
            <w:r w:rsidRPr="000F5917">
              <w:rPr>
                <w:rFonts w:cs="Arial"/>
                <w:b/>
                <w:snapToGrid w:val="0"/>
                <w:color w:val="000000"/>
              </w:rPr>
              <w:t>Požadavek zadavatele na odpínač</w:t>
            </w:r>
          </w:p>
        </w:tc>
      </w:tr>
      <w:tr w:rsidR="00CA0A1D" w:rsidRPr="000F5917" w14:paraId="3363A593" w14:textId="77777777" w:rsidTr="00662BE2">
        <w:trPr>
          <w:tblHeader/>
        </w:trPr>
        <w:tc>
          <w:tcPr>
            <w:tcW w:w="4466" w:type="dxa"/>
            <w:tcBorders>
              <w:top w:val="nil"/>
              <w:left w:val="single" w:sz="4" w:space="0" w:color="auto"/>
              <w:bottom w:val="single" w:sz="4" w:space="0" w:color="auto"/>
              <w:right w:val="nil"/>
            </w:tcBorders>
          </w:tcPr>
          <w:p w14:paraId="71EF1AA1" w14:textId="77777777" w:rsidR="00CA0A1D" w:rsidRPr="000F5917" w:rsidDel="008A7B43" w:rsidRDefault="00CA0A1D" w:rsidP="00662BE2">
            <w:pPr>
              <w:pStyle w:val="Zkladntext"/>
              <w:spacing w:before="40" w:after="20"/>
              <w:ind w:left="57" w:right="57"/>
              <w:jc w:val="center"/>
              <w:rPr>
                <w:rFonts w:cs="Arial"/>
                <w:b/>
                <w:i/>
              </w:rPr>
            </w:pPr>
          </w:p>
        </w:tc>
        <w:tc>
          <w:tcPr>
            <w:tcW w:w="595" w:type="dxa"/>
            <w:tcBorders>
              <w:top w:val="nil"/>
              <w:left w:val="nil"/>
              <w:bottom w:val="single" w:sz="4" w:space="0" w:color="auto"/>
              <w:right w:val="single" w:sz="4" w:space="0" w:color="auto"/>
            </w:tcBorders>
          </w:tcPr>
          <w:p w14:paraId="7CDD7C22" w14:textId="77777777" w:rsidR="00CA0A1D" w:rsidRPr="000F5917" w:rsidRDefault="00CA0A1D" w:rsidP="00662BE2">
            <w:pPr>
              <w:pStyle w:val="Zkladntext"/>
              <w:spacing w:before="40" w:after="20"/>
              <w:ind w:left="57" w:right="57"/>
              <w:jc w:val="center"/>
              <w:rPr>
                <w:rFonts w:cs="Arial"/>
                <w:b/>
              </w:rPr>
            </w:pPr>
          </w:p>
        </w:tc>
        <w:tc>
          <w:tcPr>
            <w:tcW w:w="4563" w:type="dxa"/>
            <w:tcBorders>
              <w:top w:val="nil"/>
              <w:left w:val="single" w:sz="4" w:space="0" w:color="auto"/>
              <w:bottom w:val="single" w:sz="4" w:space="0" w:color="auto"/>
              <w:right w:val="single" w:sz="4" w:space="0" w:color="auto"/>
            </w:tcBorders>
          </w:tcPr>
          <w:p w14:paraId="57F0290C" w14:textId="22FE8C4B" w:rsidR="00CA0A1D" w:rsidRPr="000F5917" w:rsidDel="00672EF4" w:rsidRDefault="008326CC" w:rsidP="00662BE2">
            <w:pPr>
              <w:pStyle w:val="Zkladntext"/>
              <w:spacing w:before="40" w:after="20"/>
              <w:ind w:left="57" w:right="57"/>
              <w:jc w:val="center"/>
              <w:rPr>
                <w:rFonts w:cs="Arial"/>
                <w:b/>
              </w:rPr>
            </w:pPr>
            <w:r>
              <w:rPr>
                <w:rFonts w:cs="Arial"/>
                <w:b/>
              </w:rPr>
              <w:t>pružin</w:t>
            </w:r>
            <w:r w:rsidR="00CA0A1D" w:rsidRPr="000F5917">
              <w:rPr>
                <w:rFonts w:cs="Arial"/>
                <w:b/>
              </w:rPr>
              <w:t>ový</w:t>
            </w:r>
          </w:p>
        </w:tc>
      </w:tr>
      <w:tr w:rsidR="00CA0A1D" w:rsidRPr="000F5917" w14:paraId="06A29A3A"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10D3C7AE" w14:textId="77777777" w:rsidR="00CA0A1D" w:rsidRPr="000F5917" w:rsidRDefault="00CA0A1D" w:rsidP="00662BE2">
            <w:pPr>
              <w:pStyle w:val="Zkladntext"/>
              <w:spacing w:before="40" w:after="20"/>
              <w:ind w:left="214" w:right="57" w:hanging="142"/>
              <w:jc w:val="left"/>
              <w:rPr>
                <w:rFonts w:cs="Arial"/>
              </w:rPr>
            </w:pPr>
            <w:r w:rsidRPr="000F5917">
              <w:rPr>
                <w:rFonts w:cs="Arial"/>
              </w:rPr>
              <w:t>Zhášecí mechanizmus</w:t>
            </w:r>
          </w:p>
        </w:tc>
        <w:tc>
          <w:tcPr>
            <w:tcW w:w="595" w:type="dxa"/>
            <w:tcBorders>
              <w:top w:val="single" w:sz="4" w:space="0" w:color="auto"/>
              <w:left w:val="single" w:sz="4" w:space="0" w:color="auto"/>
              <w:bottom w:val="single" w:sz="4" w:space="0" w:color="auto"/>
              <w:right w:val="single" w:sz="4" w:space="0" w:color="auto"/>
            </w:tcBorders>
          </w:tcPr>
          <w:p w14:paraId="27A0186F" w14:textId="77777777" w:rsidR="00CA0A1D" w:rsidRPr="000F5917" w:rsidRDefault="00CA0A1D" w:rsidP="00662BE2">
            <w:pPr>
              <w:pStyle w:val="Zkladntext"/>
              <w:spacing w:before="40" w:after="20"/>
              <w:ind w:left="57" w:right="57"/>
              <w:jc w:val="center"/>
              <w:rPr>
                <w:rFonts w:cs="Arial"/>
              </w:rPr>
            </w:pPr>
          </w:p>
        </w:tc>
        <w:tc>
          <w:tcPr>
            <w:tcW w:w="4563" w:type="dxa"/>
            <w:tcBorders>
              <w:top w:val="single" w:sz="4" w:space="0" w:color="auto"/>
              <w:left w:val="single" w:sz="4" w:space="0" w:color="auto"/>
              <w:bottom w:val="single" w:sz="4" w:space="0" w:color="auto"/>
              <w:right w:val="single" w:sz="4" w:space="0" w:color="auto"/>
            </w:tcBorders>
          </w:tcPr>
          <w:p w14:paraId="43D612F8" w14:textId="0CFB9274" w:rsidR="00CA0A1D" w:rsidRPr="000F5917" w:rsidRDefault="00C12EED" w:rsidP="00662BE2">
            <w:pPr>
              <w:pStyle w:val="Zkladntext"/>
              <w:spacing w:before="40" w:after="20"/>
              <w:ind w:left="57" w:right="57"/>
              <w:jc w:val="center"/>
              <w:rPr>
                <w:rFonts w:cs="Arial"/>
              </w:rPr>
            </w:pPr>
            <w:r>
              <w:rPr>
                <w:rFonts w:cs="Arial"/>
              </w:rPr>
              <w:t>vypínací prut</w:t>
            </w:r>
          </w:p>
        </w:tc>
      </w:tr>
      <w:tr w:rsidR="00CA0A1D" w:rsidRPr="000F5917" w14:paraId="26A4C686" w14:textId="77777777" w:rsidTr="00662BE2">
        <w:tc>
          <w:tcPr>
            <w:tcW w:w="4466" w:type="dxa"/>
            <w:tcBorders>
              <w:top w:val="single" w:sz="4" w:space="0" w:color="auto"/>
              <w:left w:val="single" w:sz="4" w:space="0" w:color="auto"/>
              <w:bottom w:val="single" w:sz="4" w:space="0" w:color="auto"/>
              <w:right w:val="single" w:sz="4" w:space="0" w:color="auto"/>
            </w:tcBorders>
          </w:tcPr>
          <w:p w14:paraId="6B09BBEC" w14:textId="77777777" w:rsidR="00CA0A1D" w:rsidRPr="000F5917" w:rsidRDefault="00CA0A1D" w:rsidP="00662BE2">
            <w:pPr>
              <w:pStyle w:val="Zkladntext"/>
              <w:spacing w:before="40" w:after="20"/>
              <w:ind w:left="214" w:right="57" w:hanging="142"/>
              <w:jc w:val="left"/>
              <w:rPr>
                <w:rFonts w:cs="Arial"/>
              </w:rPr>
            </w:pPr>
            <w:r w:rsidRPr="000F5917">
              <w:rPr>
                <w:rFonts w:cs="Arial"/>
              </w:rPr>
              <w:t>Jmenovitý vypínací proud I</w:t>
            </w:r>
            <w:r w:rsidRPr="000F5917">
              <w:rPr>
                <w:rFonts w:cs="Arial"/>
                <w:vertAlign w:val="subscript"/>
              </w:rPr>
              <w:t>ef1</w:t>
            </w:r>
            <w:r w:rsidRPr="000F5917">
              <w:rPr>
                <w:rFonts w:cs="Arial"/>
              </w:rPr>
              <w:t xml:space="preserve"> (cos φ = 0,7) zemního spojení min.</w:t>
            </w:r>
          </w:p>
        </w:tc>
        <w:tc>
          <w:tcPr>
            <w:tcW w:w="595" w:type="dxa"/>
            <w:tcBorders>
              <w:top w:val="single" w:sz="4" w:space="0" w:color="auto"/>
              <w:left w:val="single" w:sz="4" w:space="0" w:color="auto"/>
              <w:bottom w:val="single" w:sz="4" w:space="0" w:color="auto"/>
              <w:right w:val="single" w:sz="4" w:space="0" w:color="auto"/>
            </w:tcBorders>
            <w:vAlign w:val="center"/>
          </w:tcPr>
          <w:p w14:paraId="6F7B2DEA" w14:textId="77777777" w:rsidR="00CA0A1D" w:rsidRPr="000F5917" w:rsidRDefault="00CA0A1D" w:rsidP="00662BE2">
            <w:pPr>
              <w:pStyle w:val="Zkladntext"/>
              <w:spacing w:before="40" w:after="20"/>
              <w:ind w:left="57" w:right="57"/>
              <w:jc w:val="center"/>
              <w:rPr>
                <w:rFonts w:cs="Arial"/>
              </w:rPr>
            </w:pPr>
            <w:r w:rsidRPr="000F5917">
              <w:rPr>
                <w:rFonts w:cs="Arial"/>
              </w:rPr>
              <w:t>A</w:t>
            </w:r>
          </w:p>
        </w:tc>
        <w:tc>
          <w:tcPr>
            <w:tcW w:w="4563" w:type="dxa"/>
            <w:tcBorders>
              <w:top w:val="single" w:sz="4" w:space="0" w:color="auto"/>
              <w:left w:val="single" w:sz="4" w:space="0" w:color="auto"/>
              <w:bottom w:val="single" w:sz="4" w:space="0" w:color="auto"/>
              <w:right w:val="single" w:sz="4" w:space="0" w:color="auto"/>
            </w:tcBorders>
            <w:vAlign w:val="center"/>
          </w:tcPr>
          <w:p w14:paraId="639D5A79" w14:textId="77777777" w:rsidR="00CA0A1D" w:rsidRPr="000F5917" w:rsidRDefault="00CA0A1D" w:rsidP="00662BE2">
            <w:pPr>
              <w:pStyle w:val="Zkladntext"/>
              <w:tabs>
                <w:tab w:val="decimal" w:pos="2524"/>
              </w:tabs>
              <w:spacing w:before="40" w:after="20"/>
              <w:ind w:left="57" w:right="57"/>
              <w:jc w:val="left"/>
              <w:rPr>
                <w:rFonts w:cs="Arial"/>
              </w:rPr>
            </w:pPr>
            <w:r w:rsidRPr="000F5917">
              <w:rPr>
                <w:rFonts w:cs="Arial"/>
              </w:rPr>
              <w:t>30</w:t>
            </w:r>
          </w:p>
        </w:tc>
      </w:tr>
      <w:tr w:rsidR="00CA0A1D" w:rsidRPr="000F5917" w14:paraId="3988E604" w14:textId="77777777" w:rsidTr="00662BE2">
        <w:tc>
          <w:tcPr>
            <w:tcW w:w="4466" w:type="dxa"/>
            <w:tcBorders>
              <w:top w:val="single" w:sz="4" w:space="0" w:color="auto"/>
              <w:left w:val="single" w:sz="4" w:space="0" w:color="auto"/>
              <w:bottom w:val="single" w:sz="4" w:space="0" w:color="auto"/>
              <w:right w:val="single" w:sz="4" w:space="0" w:color="auto"/>
            </w:tcBorders>
          </w:tcPr>
          <w:p w14:paraId="1A60D21B" w14:textId="77777777" w:rsidR="00CA0A1D" w:rsidRPr="000F5917" w:rsidRDefault="00CA0A1D" w:rsidP="00662BE2">
            <w:pPr>
              <w:pStyle w:val="Zkladntext"/>
              <w:spacing w:before="40" w:after="20"/>
              <w:ind w:left="214" w:right="57" w:hanging="142"/>
              <w:jc w:val="left"/>
              <w:rPr>
                <w:rFonts w:cs="Arial"/>
              </w:rPr>
            </w:pPr>
            <w:r w:rsidRPr="000F5917">
              <w:rPr>
                <w:rFonts w:cs="Arial"/>
              </w:rPr>
              <w:t>Jmenovitý vypínací proud I</w:t>
            </w:r>
            <w:r w:rsidRPr="000F5917">
              <w:rPr>
                <w:rFonts w:cs="Arial"/>
                <w:vertAlign w:val="subscript"/>
              </w:rPr>
              <w:t>cc</w:t>
            </w:r>
            <w:r w:rsidRPr="000F5917">
              <w:rPr>
                <w:rFonts w:cs="Arial"/>
              </w:rPr>
              <w:br/>
              <w:t>nezatíženého kabelu min.</w:t>
            </w:r>
          </w:p>
        </w:tc>
        <w:tc>
          <w:tcPr>
            <w:tcW w:w="595" w:type="dxa"/>
            <w:tcBorders>
              <w:top w:val="single" w:sz="4" w:space="0" w:color="auto"/>
              <w:left w:val="single" w:sz="4" w:space="0" w:color="auto"/>
              <w:bottom w:val="single" w:sz="4" w:space="0" w:color="auto"/>
              <w:right w:val="single" w:sz="4" w:space="0" w:color="auto"/>
            </w:tcBorders>
            <w:vAlign w:val="center"/>
          </w:tcPr>
          <w:p w14:paraId="0F691DF8" w14:textId="77777777" w:rsidR="00CA0A1D" w:rsidRPr="000F5917" w:rsidRDefault="00CA0A1D" w:rsidP="00662BE2">
            <w:pPr>
              <w:pStyle w:val="Zkladntext"/>
              <w:spacing w:before="40" w:after="20"/>
              <w:ind w:left="57" w:right="57"/>
              <w:jc w:val="center"/>
              <w:rPr>
                <w:rFonts w:cs="Arial"/>
              </w:rPr>
            </w:pPr>
            <w:r w:rsidRPr="000F5917">
              <w:rPr>
                <w:rFonts w:cs="Arial"/>
              </w:rPr>
              <w:t>A</w:t>
            </w:r>
          </w:p>
        </w:tc>
        <w:tc>
          <w:tcPr>
            <w:tcW w:w="4563" w:type="dxa"/>
            <w:tcBorders>
              <w:top w:val="single" w:sz="4" w:space="0" w:color="auto"/>
              <w:left w:val="single" w:sz="4" w:space="0" w:color="auto"/>
              <w:bottom w:val="single" w:sz="4" w:space="0" w:color="auto"/>
              <w:right w:val="single" w:sz="4" w:space="0" w:color="auto"/>
            </w:tcBorders>
            <w:vAlign w:val="center"/>
          </w:tcPr>
          <w:p w14:paraId="4EAF637F" w14:textId="3F260697" w:rsidR="00CA0A1D" w:rsidRPr="000F5917" w:rsidRDefault="00F21452" w:rsidP="00662BE2">
            <w:pPr>
              <w:pStyle w:val="Zkladntext"/>
              <w:tabs>
                <w:tab w:val="decimal" w:pos="2524"/>
              </w:tabs>
              <w:spacing w:before="40" w:after="20"/>
              <w:ind w:left="57" w:right="57"/>
              <w:jc w:val="left"/>
              <w:rPr>
                <w:rFonts w:cs="Arial"/>
              </w:rPr>
            </w:pPr>
            <w:r>
              <w:rPr>
                <w:rFonts w:cs="Arial"/>
              </w:rPr>
              <w:t>6</w:t>
            </w:r>
          </w:p>
        </w:tc>
      </w:tr>
      <w:tr w:rsidR="00CA0A1D" w:rsidRPr="000F5917" w14:paraId="35EC6B01" w14:textId="77777777" w:rsidTr="00662BE2">
        <w:tc>
          <w:tcPr>
            <w:tcW w:w="4466" w:type="dxa"/>
            <w:tcBorders>
              <w:top w:val="single" w:sz="4" w:space="0" w:color="auto"/>
              <w:left w:val="single" w:sz="4" w:space="0" w:color="auto"/>
              <w:bottom w:val="single" w:sz="4" w:space="0" w:color="auto"/>
              <w:right w:val="single" w:sz="4" w:space="0" w:color="auto"/>
            </w:tcBorders>
          </w:tcPr>
          <w:p w14:paraId="53ECE9FD" w14:textId="77777777" w:rsidR="00CA0A1D" w:rsidRPr="000F5917" w:rsidRDefault="00CA0A1D" w:rsidP="00662BE2">
            <w:pPr>
              <w:pStyle w:val="Zkladntext"/>
              <w:spacing w:before="40" w:after="20"/>
              <w:ind w:left="214" w:right="57" w:hanging="142"/>
              <w:jc w:val="left"/>
              <w:rPr>
                <w:rFonts w:cs="Arial"/>
              </w:rPr>
            </w:pPr>
            <w:r w:rsidRPr="000F5917">
              <w:rPr>
                <w:rFonts w:cs="Arial"/>
              </w:rPr>
              <w:t>Jmenovitý proud I</w:t>
            </w:r>
            <w:r w:rsidRPr="000F5917">
              <w:rPr>
                <w:rFonts w:cs="Arial"/>
                <w:vertAlign w:val="subscript"/>
              </w:rPr>
              <w:t>r</w:t>
            </w:r>
            <w:r w:rsidRPr="000F5917">
              <w:rPr>
                <w:rFonts w:cs="Arial"/>
              </w:rPr>
              <w:t xml:space="preserve"> (přenosový)</w:t>
            </w:r>
          </w:p>
        </w:tc>
        <w:tc>
          <w:tcPr>
            <w:tcW w:w="595" w:type="dxa"/>
            <w:tcBorders>
              <w:top w:val="single" w:sz="4" w:space="0" w:color="auto"/>
              <w:left w:val="single" w:sz="4" w:space="0" w:color="auto"/>
              <w:bottom w:val="single" w:sz="4" w:space="0" w:color="auto"/>
              <w:right w:val="single" w:sz="4" w:space="0" w:color="auto"/>
            </w:tcBorders>
          </w:tcPr>
          <w:p w14:paraId="42D97423" w14:textId="77777777" w:rsidR="00CA0A1D" w:rsidRPr="000F5917" w:rsidRDefault="00CA0A1D" w:rsidP="00662BE2">
            <w:pPr>
              <w:pStyle w:val="Zkladntext"/>
              <w:spacing w:before="40" w:after="20"/>
              <w:ind w:left="57" w:right="57"/>
              <w:jc w:val="center"/>
              <w:rPr>
                <w:rFonts w:cs="Arial"/>
              </w:rPr>
            </w:pPr>
            <w:r w:rsidRPr="000F5917">
              <w:rPr>
                <w:rFonts w:cs="Arial"/>
              </w:rPr>
              <w:t>A</w:t>
            </w:r>
          </w:p>
        </w:tc>
        <w:tc>
          <w:tcPr>
            <w:tcW w:w="4563" w:type="dxa"/>
            <w:tcBorders>
              <w:top w:val="single" w:sz="4" w:space="0" w:color="auto"/>
              <w:left w:val="single" w:sz="4" w:space="0" w:color="auto"/>
              <w:bottom w:val="single" w:sz="4" w:space="0" w:color="auto"/>
              <w:right w:val="single" w:sz="4" w:space="0" w:color="auto"/>
            </w:tcBorders>
          </w:tcPr>
          <w:p w14:paraId="2B494BC4" w14:textId="77777777" w:rsidR="00CA0A1D" w:rsidRPr="000F5917" w:rsidRDefault="00CA0A1D" w:rsidP="00662BE2">
            <w:pPr>
              <w:pStyle w:val="Zkladntext"/>
              <w:tabs>
                <w:tab w:val="decimal" w:pos="2524"/>
              </w:tabs>
              <w:spacing w:before="40" w:after="20"/>
              <w:ind w:left="57" w:right="57"/>
              <w:rPr>
                <w:rFonts w:cs="Arial"/>
              </w:rPr>
            </w:pPr>
            <w:r w:rsidRPr="000F5917">
              <w:rPr>
                <w:rFonts w:cs="Arial"/>
              </w:rPr>
              <w:t>400</w:t>
            </w:r>
          </w:p>
        </w:tc>
      </w:tr>
      <w:tr w:rsidR="00CA0A1D" w:rsidRPr="000F5917" w14:paraId="583C5A79" w14:textId="77777777" w:rsidTr="00662BE2">
        <w:tc>
          <w:tcPr>
            <w:tcW w:w="4466" w:type="dxa"/>
            <w:tcBorders>
              <w:top w:val="single" w:sz="4" w:space="0" w:color="auto"/>
              <w:left w:val="single" w:sz="4" w:space="0" w:color="auto"/>
              <w:bottom w:val="single" w:sz="4" w:space="0" w:color="auto"/>
              <w:right w:val="single" w:sz="4" w:space="0" w:color="auto"/>
            </w:tcBorders>
          </w:tcPr>
          <w:p w14:paraId="49D1E62C" w14:textId="77777777" w:rsidR="00CA0A1D" w:rsidRPr="000F5917" w:rsidRDefault="00CA0A1D" w:rsidP="00662BE2">
            <w:pPr>
              <w:pStyle w:val="Zkladntext"/>
              <w:spacing w:before="40" w:after="20"/>
              <w:ind w:left="214" w:right="57" w:hanging="142"/>
              <w:jc w:val="left"/>
              <w:rPr>
                <w:rFonts w:cs="Arial"/>
              </w:rPr>
            </w:pPr>
            <w:r w:rsidRPr="000F5917">
              <w:rPr>
                <w:rFonts w:cs="Arial"/>
              </w:rPr>
              <w:t>Jmenovitý dynamický proud I</w:t>
            </w:r>
            <w:r w:rsidRPr="000F5917">
              <w:rPr>
                <w:rFonts w:cs="Arial"/>
                <w:vertAlign w:val="subscript"/>
              </w:rPr>
              <w:t>p</w:t>
            </w:r>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tcPr>
          <w:p w14:paraId="1477F38A" w14:textId="77777777" w:rsidR="00CA0A1D" w:rsidRPr="000F5917" w:rsidRDefault="00CA0A1D" w:rsidP="00662BE2">
            <w:pPr>
              <w:pStyle w:val="Zkladntext"/>
              <w:spacing w:before="40" w:after="20"/>
              <w:ind w:left="57" w:right="57"/>
              <w:jc w:val="center"/>
              <w:rPr>
                <w:rFonts w:cs="Arial"/>
              </w:rPr>
            </w:pPr>
            <w:r w:rsidRPr="000F5917">
              <w:rPr>
                <w:rFonts w:cs="Arial"/>
              </w:rPr>
              <w:t>kA</w:t>
            </w:r>
          </w:p>
        </w:tc>
        <w:tc>
          <w:tcPr>
            <w:tcW w:w="4563" w:type="dxa"/>
            <w:tcBorders>
              <w:top w:val="single" w:sz="4" w:space="0" w:color="auto"/>
              <w:left w:val="single" w:sz="4" w:space="0" w:color="auto"/>
              <w:bottom w:val="single" w:sz="4" w:space="0" w:color="auto"/>
              <w:right w:val="single" w:sz="4" w:space="0" w:color="auto"/>
            </w:tcBorders>
          </w:tcPr>
          <w:p w14:paraId="58C6A888" w14:textId="77777777" w:rsidR="00CA0A1D" w:rsidRPr="000F5917" w:rsidRDefault="00CA0A1D" w:rsidP="00662BE2">
            <w:pPr>
              <w:pStyle w:val="Zkladntext"/>
              <w:tabs>
                <w:tab w:val="decimal" w:pos="2524"/>
              </w:tabs>
              <w:spacing w:before="40" w:after="20"/>
              <w:ind w:left="57" w:right="57"/>
              <w:rPr>
                <w:rFonts w:cs="Arial"/>
              </w:rPr>
            </w:pPr>
            <w:r w:rsidRPr="000F5917">
              <w:rPr>
                <w:rFonts w:cs="Arial"/>
              </w:rPr>
              <w:t>40</w:t>
            </w:r>
          </w:p>
        </w:tc>
      </w:tr>
      <w:tr w:rsidR="00CA0A1D" w:rsidRPr="000F5917" w14:paraId="5EBA5A85" w14:textId="77777777" w:rsidTr="00662BE2">
        <w:tc>
          <w:tcPr>
            <w:tcW w:w="4466" w:type="dxa"/>
            <w:tcBorders>
              <w:top w:val="single" w:sz="4" w:space="0" w:color="auto"/>
              <w:left w:val="single" w:sz="4" w:space="0" w:color="auto"/>
              <w:bottom w:val="single" w:sz="4" w:space="0" w:color="auto"/>
              <w:right w:val="single" w:sz="4" w:space="0" w:color="auto"/>
            </w:tcBorders>
          </w:tcPr>
          <w:p w14:paraId="1E67B178" w14:textId="77777777" w:rsidR="00CA0A1D" w:rsidRPr="000F5917" w:rsidRDefault="00CA0A1D" w:rsidP="00662BE2">
            <w:pPr>
              <w:pStyle w:val="Zkladntext"/>
              <w:spacing w:before="40" w:after="20"/>
              <w:ind w:left="214" w:right="57" w:hanging="142"/>
              <w:jc w:val="left"/>
              <w:rPr>
                <w:rFonts w:cs="Arial"/>
              </w:rPr>
            </w:pPr>
            <w:r w:rsidRPr="000F5917">
              <w:rPr>
                <w:rFonts w:cs="Arial"/>
              </w:rPr>
              <w:t>Jmenovitý krátkodobý proud I</w:t>
            </w:r>
            <w:r w:rsidRPr="000F5917">
              <w:rPr>
                <w:rFonts w:cs="Arial"/>
                <w:vertAlign w:val="subscript"/>
              </w:rPr>
              <w:t>k</w:t>
            </w:r>
            <w:r w:rsidRPr="000F5917">
              <w:rPr>
                <w:rFonts w:cs="Arial"/>
              </w:rPr>
              <w:t xml:space="preserve"> (t</w:t>
            </w:r>
            <w:r w:rsidRPr="000F5917">
              <w:rPr>
                <w:rFonts w:cs="Arial"/>
                <w:vertAlign w:val="subscript"/>
              </w:rPr>
              <w:t>k</w:t>
            </w:r>
            <w:r w:rsidRPr="000F5917">
              <w:rPr>
                <w:rFonts w:cs="Arial"/>
              </w:rPr>
              <w:t xml:space="preserve"> = 1s) min.</w:t>
            </w:r>
          </w:p>
        </w:tc>
        <w:tc>
          <w:tcPr>
            <w:tcW w:w="595" w:type="dxa"/>
            <w:tcBorders>
              <w:top w:val="single" w:sz="4" w:space="0" w:color="auto"/>
              <w:left w:val="single" w:sz="4" w:space="0" w:color="auto"/>
              <w:bottom w:val="single" w:sz="4" w:space="0" w:color="auto"/>
              <w:right w:val="single" w:sz="4" w:space="0" w:color="auto"/>
            </w:tcBorders>
          </w:tcPr>
          <w:p w14:paraId="0B101673" w14:textId="77777777" w:rsidR="00CA0A1D" w:rsidRPr="000F5917" w:rsidRDefault="00CA0A1D" w:rsidP="00662BE2">
            <w:pPr>
              <w:pStyle w:val="Zkladntext"/>
              <w:spacing w:before="40" w:after="20"/>
              <w:ind w:left="57" w:right="57"/>
              <w:jc w:val="center"/>
              <w:rPr>
                <w:rFonts w:cs="Arial"/>
              </w:rPr>
            </w:pPr>
            <w:r w:rsidRPr="000F5917">
              <w:rPr>
                <w:rFonts w:cs="Arial"/>
              </w:rPr>
              <w:t>kA</w:t>
            </w:r>
          </w:p>
        </w:tc>
        <w:tc>
          <w:tcPr>
            <w:tcW w:w="4563" w:type="dxa"/>
            <w:tcBorders>
              <w:top w:val="single" w:sz="4" w:space="0" w:color="auto"/>
              <w:left w:val="single" w:sz="4" w:space="0" w:color="auto"/>
              <w:bottom w:val="single" w:sz="4" w:space="0" w:color="auto"/>
              <w:right w:val="single" w:sz="4" w:space="0" w:color="auto"/>
            </w:tcBorders>
          </w:tcPr>
          <w:p w14:paraId="0339E2B1" w14:textId="77777777" w:rsidR="00CA0A1D" w:rsidRPr="000F5917" w:rsidRDefault="00CA0A1D" w:rsidP="00662BE2">
            <w:pPr>
              <w:pStyle w:val="Zkladntext"/>
              <w:tabs>
                <w:tab w:val="decimal" w:pos="2524"/>
              </w:tabs>
              <w:spacing w:before="40" w:after="20"/>
              <w:ind w:left="57" w:right="57"/>
              <w:rPr>
                <w:rFonts w:cs="Arial"/>
              </w:rPr>
            </w:pPr>
            <w:r w:rsidRPr="000F5917">
              <w:rPr>
                <w:rFonts w:cs="Arial"/>
              </w:rPr>
              <w:t>16</w:t>
            </w:r>
          </w:p>
        </w:tc>
      </w:tr>
      <w:tr w:rsidR="00E631F4" w:rsidRPr="000F5917" w14:paraId="753F662D" w14:textId="77777777" w:rsidTr="00C47FD8">
        <w:tc>
          <w:tcPr>
            <w:tcW w:w="4466" w:type="dxa"/>
            <w:tcBorders>
              <w:top w:val="single" w:sz="4" w:space="0" w:color="auto"/>
              <w:left w:val="single" w:sz="4" w:space="0" w:color="auto"/>
              <w:bottom w:val="single" w:sz="4" w:space="0" w:color="auto"/>
              <w:right w:val="single" w:sz="4" w:space="0" w:color="auto"/>
            </w:tcBorders>
          </w:tcPr>
          <w:p w14:paraId="56E65DA6" w14:textId="77777777" w:rsidR="00E631F4" w:rsidRPr="000F5917" w:rsidRDefault="00E631F4" w:rsidP="00C47FD8">
            <w:pPr>
              <w:pStyle w:val="Zkladntext"/>
              <w:spacing w:before="40" w:after="20"/>
              <w:ind w:left="214" w:right="57" w:hanging="142"/>
              <w:jc w:val="left"/>
              <w:rPr>
                <w:rFonts w:cs="Arial"/>
              </w:rPr>
            </w:pPr>
            <w:r w:rsidRPr="000F5917">
              <w:rPr>
                <w:rFonts w:cs="Arial"/>
              </w:rPr>
              <w:t>Jmenovitý zkratový zap. proud I</w:t>
            </w:r>
            <w:r w:rsidRPr="000F5917">
              <w:rPr>
                <w:rFonts w:cs="Arial"/>
                <w:vertAlign w:val="subscript"/>
              </w:rPr>
              <w:t>ma</w:t>
            </w:r>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tcPr>
          <w:p w14:paraId="5EA38DEF" w14:textId="77777777" w:rsidR="00E631F4" w:rsidRPr="000F5917" w:rsidRDefault="00E631F4" w:rsidP="00C47FD8">
            <w:pPr>
              <w:pStyle w:val="Zkladntext"/>
              <w:spacing w:before="40" w:after="20"/>
              <w:ind w:left="57" w:right="57"/>
              <w:jc w:val="center"/>
              <w:rPr>
                <w:rFonts w:cs="Arial"/>
              </w:rPr>
            </w:pPr>
            <w:r w:rsidRPr="000F5917">
              <w:rPr>
                <w:rFonts w:cs="Arial"/>
              </w:rPr>
              <w:t>kA</w:t>
            </w:r>
          </w:p>
        </w:tc>
        <w:tc>
          <w:tcPr>
            <w:tcW w:w="4563" w:type="dxa"/>
            <w:tcBorders>
              <w:top w:val="single" w:sz="4" w:space="0" w:color="auto"/>
              <w:left w:val="single" w:sz="4" w:space="0" w:color="auto"/>
              <w:bottom w:val="single" w:sz="4" w:space="0" w:color="auto"/>
              <w:right w:val="single" w:sz="4" w:space="0" w:color="auto"/>
            </w:tcBorders>
          </w:tcPr>
          <w:p w14:paraId="4388E17E" w14:textId="77777777" w:rsidR="00E631F4" w:rsidRPr="000F5917" w:rsidRDefault="00E631F4" w:rsidP="00C47FD8">
            <w:pPr>
              <w:pStyle w:val="Zkladntext"/>
              <w:tabs>
                <w:tab w:val="decimal" w:pos="2510"/>
              </w:tabs>
              <w:spacing w:before="40" w:after="20"/>
              <w:ind w:left="57" w:right="57"/>
              <w:rPr>
                <w:rFonts w:cs="Arial"/>
              </w:rPr>
            </w:pPr>
            <w:r>
              <w:rPr>
                <w:rFonts w:cs="Arial"/>
              </w:rPr>
              <w:t>6,3</w:t>
            </w:r>
          </w:p>
        </w:tc>
      </w:tr>
      <w:tr w:rsidR="00CA0A1D" w:rsidRPr="000F5917" w14:paraId="058478E2" w14:textId="77777777" w:rsidTr="00662BE2">
        <w:tc>
          <w:tcPr>
            <w:tcW w:w="4466" w:type="dxa"/>
            <w:tcBorders>
              <w:top w:val="single" w:sz="4" w:space="0" w:color="auto"/>
              <w:left w:val="single" w:sz="4" w:space="0" w:color="auto"/>
              <w:bottom w:val="single" w:sz="4" w:space="0" w:color="auto"/>
              <w:right w:val="single" w:sz="4" w:space="0" w:color="auto"/>
            </w:tcBorders>
          </w:tcPr>
          <w:p w14:paraId="2E2F7F54" w14:textId="77777777" w:rsidR="00CA0A1D" w:rsidRPr="000F5917" w:rsidRDefault="00CA0A1D" w:rsidP="00662BE2">
            <w:pPr>
              <w:pStyle w:val="Zkladntext"/>
              <w:spacing w:before="40" w:after="20"/>
              <w:ind w:left="214" w:right="57" w:hanging="142"/>
              <w:jc w:val="left"/>
              <w:rPr>
                <w:rFonts w:cs="Arial"/>
              </w:rPr>
            </w:pPr>
            <w:r w:rsidRPr="000F5917">
              <w:rPr>
                <w:rFonts w:cs="Arial"/>
              </w:rPr>
              <w:t>Krátkodobé výdržné napětí za sucha i za deště mezi kontakty, póly, proti zemi U</w:t>
            </w:r>
            <w:r w:rsidRPr="000F5917">
              <w:rPr>
                <w:rFonts w:cs="Arial"/>
                <w:vertAlign w:val="subscript"/>
              </w:rPr>
              <w:t>d</w:t>
            </w:r>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vAlign w:val="center"/>
          </w:tcPr>
          <w:p w14:paraId="6F349048" w14:textId="77777777" w:rsidR="00CA0A1D" w:rsidRPr="000F5917" w:rsidRDefault="00CA0A1D" w:rsidP="00662BE2">
            <w:pPr>
              <w:pStyle w:val="Zkladntext"/>
              <w:spacing w:before="40" w:after="20"/>
              <w:ind w:left="57" w:right="57"/>
              <w:jc w:val="center"/>
              <w:rPr>
                <w:rFonts w:cs="Arial"/>
              </w:rPr>
            </w:pPr>
            <w:r w:rsidRPr="000F5917">
              <w:rPr>
                <w:rFonts w:cs="Arial"/>
              </w:rPr>
              <w:t>kV</w:t>
            </w:r>
          </w:p>
        </w:tc>
        <w:tc>
          <w:tcPr>
            <w:tcW w:w="4563" w:type="dxa"/>
            <w:tcBorders>
              <w:top w:val="single" w:sz="4" w:space="0" w:color="auto"/>
              <w:left w:val="single" w:sz="4" w:space="0" w:color="auto"/>
              <w:bottom w:val="single" w:sz="4" w:space="0" w:color="auto"/>
              <w:right w:val="single" w:sz="4" w:space="0" w:color="auto"/>
            </w:tcBorders>
            <w:vAlign w:val="center"/>
          </w:tcPr>
          <w:p w14:paraId="4E900108" w14:textId="77777777" w:rsidR="00CA0A1D" w:rsidRPr="000F5917" w:rsidRDefault="00CA0A1D" w:rsidP="00662BE2">
            <w:pPr>
              <w:pStyle w:val="Zkladntext"/>
              <w:tabs>
                <w:tab w:val="decimal" w:pos="2524"/>
              </w:tabs>
              <w:spacing w:before="40" w:after="20"/>
              <w:ind w:left="57" w:right="57"/>
              <w:jc w:val="left"/>
              <w:rPr>
                <w:rFonts w:cs="Arial"/>
              </w:rPr>
            </w:pPr>
            <w:r w:rsidRPr="000F5917">
              <w:rPr>
                <w:rFonts w:cs="Arial"/>
              </w:rPr>
              <w:t>50</w:t>
            </w:r>
          </w:p>
        </w:tc>
      </w:tr>
      <w:tr w:rsidR="00CA0A1D" w:rsidRPr="000F5917" w14:paraId="22446D2C" w14:textId="77777777" w:rsidTr="00662BE2">
        <w:tc>
          <w:tcPr>
            <w:tcW w:w="4466" w:type="dxa"/>
            <w:tcBorders>
              <w:top w:val="single" w:sz="4" w:space="0" w:color="auto"/>
              <w:left w:val="single" w:sz="4" w:space="0" w:color="auto"/>
              <w:bottom w:val="single" w:sz="4" w:space="0" w:color="auto"/>
              <w:right w:val="single" w:sz="4" w:space="0" w:color="auto"/>
            </w:tcBorders>
          </w:tcPr>
          <w:p w14:paraId="461E3BEF" w14:textId="77777777" w:rsidR="00CA0A1D" w:rsidRPr="000F5917" w:rsidRDefault="00CA0A1D" w:rsidP="00662BE2">
            <w:pPr>
              <w:pStyle w:val="Zkladntext"/>
              <w:spacing w:before="40" w:after="20"/>
              <w:ind w:left="214" w:right="57" w:hanging="142"/>
              <w:jc w:val="left"/>
              <w:rPr>
                <w:rFonts w:cs="Arial"/>
              </w:rPr>
            </w:pPr>
            <w:r w:rsidRPr="000F5917">
              <w:rPr>
                <w:rFonts w:cs="Arial"/>
              </w:rPr>
              <w:t>Krátkodobé výdržné napětí za sucha i za deště v odpojovací dráze U</w:t>
            </w:r>
            <w:r w:rsidRPr="000F5917">
              <w:rPr>
                <w:rFonts w:cs="Arial"/>
                <w:vertAlign w:val="subscript"/>
              </w:rPr>
              <w:t>d</w:t>
            </w:r>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vAlign w:val="center"/>
          </w:tcPr>
          <w:p w14:paraId="10EE24C1" w14:textId="77777777" w:rsidR="00CA0A1D" w:rsidRPr="000F5917" w:rsidRDefault="00CA0A1D" w:rsidP="00662BE2">
            <w:pPr>
              <w:pStyle w:val="Zkladntext"/>
              <w:spacing w:before="40" w:after="20"/>
              <w:ind w:left="57" w:right="57"/>
              <w:jc w:val="center"/>
              <w:rPr>
                <w:rFonts w:cs="Arial"/>
              </w:rPr>
            </w:pPr>
            <w:r w:rsidRPr="000F5917">
              <w:rPr>
                <w:rFonts w:cs="Arial"/>
              </w:rPr>
              <w:t>kV</w:t>
            </w:r>
          </w:p>
        </w:tc>
        <w:tc>
          <w:tcPr>
            <w:tcW w:w="4563" w:type="dxa"/>
            <w:tcBorders>
              <w:top w:val="single" w:sz="4" w:space="0" w:color="auto"/>
              <w:left w:val="single" w:sz="4" w:space="0" w:color="auto"/>
              <w:bottom w:val="single" w:sz="4" w:space="0" w:color="auto"/>
              <w:right w:val="single" w:sz="4" w:space="0" w:color="auto"/>
            </w:tcBorders>
            <w:vAlign w:val="center"/>
          </w:tcPr>
          <w:p w14:paraId="1B04CD4B" w14:textId="77777777" w:rsidR="00CA0A1D" w:rsidRPr="000F5917" w:rsidRDefault="00CA0A1D" w:rsidP="00662BE2">
            <w:pPr>
              <w:pStyle w:val="Zkladntext"/>
              <w:tabs>
                <w:tab w:val="decimal" w:pos="2524"/>
              </w:tabs>
              <w:spacing w:before="40" w:after="20"/>
              <w:ind w:left="57" w:right="57"/>
              <w:jc w:val="left"/>
              <w:rPr>
                <w:rFonts w:cs="Arial"/>
              </w:rPr>
            </w:pPr>
            <w:r w:rsidRPr="000F5917">
              <w:rPr>
                <w:rFonts w:cs="Arial"/>
              </w:rPr>
              <w:t>60</w:t>
            </w:r>
          </w:p>
        </w:tc>
      </w:tr>
      <w:tr w:rsidR="00CA0A1D" w:rsidRPr="000F5917" w14:paraId="3D3EC0B5" w14:textId="77777777" w:rsidTr="00662BE2">
        <w:tc>
          <w:tcPr>
            <w:tcW w:w="4466" w:type="dxa"/>
            <w:tcBorders>
              <w:top w:val="single" w:sz="4" w:space="0" w:color="auto"/>
              <w:left w:val="single" w:sz="4" w:space="0" w:color="auto"/>
              <w:bottom w:val="single" w:sz="4" w:space="0" w:color="auto"/>
              <w:right w:val="single" w:sz="4" w:space="0" w:color="auto"/>
            </w:tcBorders>
          </w:tcPr>
          <w:p w14:paraId="361CE9EE" w14:textId="77777777" w:rsidR="00CA0A1D" w:rsidRPr="000F5917" w:rsidRDefault="00CA0A1D" w:rsidP="00662BE2">
            <w:pPr>
              <w:pStyle w:val="Zkladntext"/>
              <w:spacing w:before="40" w:after="20"/>
              <w:ind w:left="214" w:right="57" w:hanging="142"/>
              <w:jc w:val="left"/>
              <w:rPr>
                <w:rFonts w:cs="Arial"/>
              </w:rPr>
            </w:pPr>
            <w:r w:rsidRPr="000F5917">
              <w:rPr>
                <w:rFonts w:cs="Arial"/>
              </w:rPr>
              <w:t>Výdržné napětí při atm. impulsu mezi kontakty, póly, proti zemi U</w:t>
            </w:r>
            <w:r w:rsidRPr="000F5917">
              <w:rPr>
                <w:rFonts w:cs="Arial"/>
                <w:vertAlign w:val="subscript"/>
              </w:rPr>
              <w:t>p</w:t>
            </w:r>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vAlign w:val="center"/>
          </w:tcPr>
          <w:p w14:paraId="0E472B1A" w14:textId="77777777" w:rsidR="00CA0A1D" w:rsidRPr="000F5917" w:rsidRDefault="00CA0A1D" w:rsidP="00662BE2">
            <w:pPr>
              <w:pStyle w:val="Zkladntext"/>
              <w:spacing w:before="40" w:after="20"/>
              <w:ind w:left="57" w:right="57"/>
              <w:jc w:val="center"/>
              <w:rPr>
                <w:rFonts w:cs="Arial"/>
              </w:rPr>
            </w:pPr>
            <w:r w:rsidRPr="000F5917">
              <w:rPr>
                <w:rFonts w:cs="Arial"/>
              </w:rPr>
              <w:t>kV</w:t>
            </w:r>
          </w:p>
        </w:tc>
        <w:tc>
          <w:tcPr>
            <w:tcW w:w="4563" w:type="dxa"/>
            <w:tcBorders>
              <w:top w:val="single" w:sz="4" w:space="0" w:color="auto"/>
              <w:left w:val="single" w:sz="4" w:space="0" w:color="auto"/>
              <w:bottom w:val="single" w:sz="4" w:space="0" w:color="auto"/>
              <w:right w:val="single" w:sz="4" w:space="0" w:color="auto"/>
            </w:tcBorders>
            <w:vAlign w:val="center"/>
          </w:tcPr>
          <w:p w14:paraId="5B4D3D8A" w14:textId="77777777" w:rsidR="00CA0A1D" w:rsidRPr="000F5917" w:rsidRDefault="00CA0A1D" w:rsidP="00662BE2">
            <w:pPr>
              <w:pStyle w:val="Zkladntext"/>
              <w:tabs>
                <w:tab w:val="decimal" w:pos="2524"/>
              </w:tabs>
              <w:spacing w:before="40" w:after="20"/>
              <w:ind w:left="57" w:right="57"/>
              <w:jc w:val="left"/>
              <w:rPr>
                <w:rFonts w:cs="Arial"/>
              </w:rPr>
            </w:pPr>
            <w:r w:rsidRPr="000F5917">
              <w:rPr>
                <w:rFonts w:cs="Arial"/>
              </w:rPr>
              <w:t>125</w:t>
            </w:r>
          </w:p>
        </w:tc>
      </w:tr>
      <w:tr w:rsidR="00CA0A1D" w:rsidRPr="000F5917" w14:paraId="3D47A479" w14:textId="77777777" w:rsidTr="00662BE2">
        <w:tc>
          <w:tcPr>
            <w:tcW w:w="4466" w:type="dxa"/>
            <w:tcBorders>
              <w:top w:val="single" w:sz="4" w:space="0" w:color="auto"/>
              <w:left w:val="single" w:sz="4" w:space="0" w:color="auto"/>
              <w:bottom w:val="single" w:sz="4" w:space="0" w:color="auto"/>
              <w:right w:val="single" w:sz="4" w:space="0" w:color="auto"/>
            </w:tcBorders>
          </w:tcPr>
          <w:p w14:paraId="2B73B6F9" w14:textId="77777777" w:rsidR="00CA0A1D" w:rsidRPr="000F5917" w:rsidRDefault="00CA0A1D" w:rsidP="00662BE2">
            <w:pPr>
              <w:pStyle w:val="Zkladntext"/>
              <w:spacing w:before="40" w:after="20"/>
              <w:ind w:left="214" w:right="57" w:hanging="142"/>
              <w:jc w:val="left"/>
              <w:rPr>
                <w:rFonts w:cs="Arial"/>
              </w:rPr>
            </w:pPr>
            <w:r w:rsidRPr="000F5917">
              <w:rPr>
                <w:rFonts w:cs="Arial"/>
              </w:rPr>
              <w:t>Výdržné napětí při atm. impulsu v odpojovací dráze U</w:t>
            </w:r>
            <w:r w:rsidRPr="000F5917">
              <w:rPr>
                <w:rFonts w:cs="Arial"/>
                <w:vertAlign w:val="subscript"/>
              </w:rPr>
              <w:t>p</w:t>
            </w:r>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vAlign w:val="center"/>
          </w:tcPr>
          <w:p w14:paraId="113F326C" w14:textId="77777777" w:rsidR="00CA0A1D" w:rsidRPr="000F5917" w:rsidRDefault="00CA0A1D" w:rsidP="00662BE2">
            <w:pPr>
              <w:pStyle w:val="Zkladntext"/>
              <w:spacing w:before="40" w:after="20"/>
              <w:ind w:left="57" w:right="57"/>
              <w:jc w:val="center"/>
              <w:rPr>
                <w:rFonts w:cs="Arial"/>
              </w:rPr>
            </w:pPr>
            <w:r w:rsidRPr="000F5917">
              <w:rPr>
                <w:rFonts w:cs="Arial"/>
              </w:rPr>
              <w:t>kV</w:t>
            </w:r>
          </w:p>
        </w:tc>
        <w:tc>
          <w:tcPr>
            <w:tcW w:w="4563" w:type="dxa"/>
            <w:tcBorders>
              <w:top w:val="single" w:sz="4" w:space="0" w:color="auto"/>
              <w:left w:val="single" w:sz="4" w:space="0" w:color="auto"/>
              <w:bottom w:val="single" w:sz="4" w:space="0" w:color="auto"/>
              <w:right w:val="single" w:sz="4" w:space="0" w:color="auto"/>
            </w:tcBorders>
            <w:vAlign w:val="center"/>
          </w:tcPr>
          <w:p w14:paraId="407E030B" w14:textId="77777777" w:rsidR="00CA0A1D" w:rsidRPr="000F5917" w:rsidRDefault="00CA0A1D" w:rsidP="00662BE2">
            <w:pPr>
              <w:pStyle w:val="Zkladntext"/>
              <w:tabs>
                <w:tab w:val="decimal" w:pos="2524"/>
              </w:tabs>
              <w:spacing w:before="40" w:after="20"/>
              <w:ind w:left="57" w:right="57"/>
              <w:jc w:val="left"/>
              <w:rPr>
                <w:rFonts w:cs="Arial"/>
              </w:rPr>
            </w:pPr>
            <w:r w:rsidRPr="000F5917">
              <w:rPr>
                <w:rFonts w:cs="Arial"/>
              </w:rPr>
              <w:t>145</w:t>
            </w:r>
          </w:p>
        </w:tc>
      </w:tr>
      <w:tr w:rsidR="00CA0A1D" w:rsidRPr="000F5917" w14:paraId="018FB61C" w14:textId="77777777" w:rsidTr="00662BE2">
        <w:tc>
          <w:tcPr>
            <w:tcW w:w="4466" w:type="dxa"/>
            <w:tcBorders>
              <w:top w:val="single" w:sz="4" w:space="0" w:color="auto"/>
              <w:left w:val="single" w:sz="4" w:space="0" w:color="auto"/>
              <w:bottom w:val="single" w:sz="4" w:space="0" w:color="auto"/>
              <w:right w:val="single" w:sz="4" w:space="0" w:color="auto"/>
            </w:tcBorders>
          </w:tcPr>
          <w:p w14:paraId="007D89E2" w14:textId="77777777" w:rsidR="00CA0A1D" w:rsidRPr="000F5917" w:rsidRDefault="00CA0A1D" w:rsidP="00662BE2">
            <w:pPr>
              <w:pStyle w:val="Zkladntext"/>
              <w:spacing w:before="40" w:after="20"/>
              <w:ind w:left="214" w:right="57" w:hanging="157"/>
              <w:jc w:val="left"/>
              <w:rPr>
                <w:rFonts w:cs="Arial"/>
              </w:rPr>
            </w:pPr>
            <w:r w:rsidRPr="000F5917">
              <w:rPr>
                <w:rFonts w:cs="Arial"/>
              </w:rPr>
              <w:t>Rozteč mezi fázemi odpínače min.</w:t>
            </w:r>
          </w:p>
        </w:tc>
        <w:tc>
          <w:tcPr>
            <w:tcW w:w="595" w:type="dxa"/>
            <w:tcBorders>
              <w:top w:val="single" w:sz="4" w:space="0" w:color="auto"/>
              <w:left w:val="single" w:sz="4" w:space="0" w:color="auto"/>
              <w:bottom w:val="single" w:sz="4" w:space="0" w:color="auto"/>
              <w:right w:val="single" w:sz="4" w:space="0" w:color="auto"/>
            </w:tcBorders>
            <w:vAlign w:val="center"/>
          </w:tcPr>
          <w:p w14:paraId="6B1F40FF"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290D62B0" w14:textId="77777777" w:rsidR="00CA0A1D" w:rsidRPr="000F5917" w:rsidRDefault="00CA0A1D" w:rsidP="00662BE2">
            <w:pPr>
              <w:pStyle w:val="Zkladntext"/>
              <w:spacing w:before="40" w:after="20"/>
              <w:ind w:left="57" w:right="57"/>
              <w:jc w:val="center"/>
              <w:rPr>
                <w:rFonts w:cs="Arial"/>
              </w:rPr>
            </w:pPr>
            <w:r w:rsidRPr="000F5917">
              <w:rPr>
                <w:rFonts w:cs="Arial"/>
              </w:rPr>
              <w:t>500</w:t>
            </w:r>
          </w:p>
        </w:tc>
      </w:tr>
      <w:tr w:rsidR="00CA0A1D" w:rsidRPr="000F5917" w14:paraId="0A414431" w14:textId="77777777" w:rsidTr="00662BE2">
        <w:tc>
          <w:tcPr>
            <w:tcW w:w="4466" w:type="dxa"/>
            <w:tcBorders>
              <w:top w:val="single" w:sz="4" w:space="0" w:color="auto"/>
              <w:left w:val="single" w:sz="4" w:space="0" w:color="auto"/>
              <w:bottom w:val="single" w:sz="4" w:space="0" w:color="auto"/>
              <w:right w:val="single" w:sz="4" w:space="0" w:color="auto"/>
            </w:tcBorders>
          </w:tcPr>
          <w:p w14:paraId="0149FE2F" w14:textId="77777777" w:rsidR="00CA0A1D" w:rsidRPr="000F5917" w:rsidRDefault="00CA0A1D" w:rsidP="00662BE2">
            <w:pPr>
              <w:pStyle w:val="Zkladntext"/>
              <w:spacing w:before="40" w:after="20"/>
              <w:ind w:left="214" w:right="57" w:hanging="142"/>
              <w:jc w:val="left"/>
              <w:rPr>
                <w:rFonts w:cs="Arial"/>
              </w:rPr>
            </w:pPr>
            <w:r w:rsidRPr="000F5917">
              <w:rPr>
                <w:rFonts w:cs="Arial"/>
              </w:rPr>
              <w:t>Průměr hlavy sloupu JB</w:t>
            </w:r>
          </w:p>
        </w:tc>
        <w:tc>
          <w:tcPr>
            <w:tcW w:w="595" w:type="dxa"/>
            <w:tcBorders>
              <w:top w:val="single" w:sz="4" w:space="0" w:color="auto"/>
              <w:left w:val="single" w:sz="4" w:space="0" w:color="auto"/>
              <w:bottom w:val="single" w:sz="4" w:space="0" w:color="auto"/>
              <w:right w:val="single" w:sz="4" w:space="0" w:color="auto"/>
            </w:tcBorders>
            <w:vAlign w:val="center"/>
          </w:tcPr>
          <w:p w14:paraId="0EA8F26C"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0268D1B2" w14:textId="77777777" w:rsidR="00CA0A1D" w:rsidRPr="000F5917" w:rsidRDefault="00CA0A1D" w:rsidP="00662BE2">
            <w:pPr>
              <w:pStyle w:val="Zkladntext"/>
              <w:tabs>
                <w:tab w:val="decimal" w:pos="2328"/>
              </w:tabs>
              <w:spacing w:before="40" w:after="20"/>
              <w:ind w:left="57" w:right="57"/>
              <w:jc w:val="left"/>
              <w:rPr>
                <w:rFonts w:cs="Arial"/>
              </w:rPr>
            </w:pPr>
            <w:r w:rsidRPr="000F5917">
              <w:rPr>
                <w:rFonts w:cs="Arial"/>
              </w:rPr>
              <w:t>220 - 250</w:t>
            </w:r>
          </w:p>
        </w:tc>
      </w:tr>
      <w:tr w:rsidR="00CA0A1D" w:rsidRPr="000F5917" w14:paraId="74C16BA9" w14:textId="77777777" w:rsidTr="00662BE2">
        <w:tc>
          <w:tcPr>
            <w:tcW w:w="4466" w:type="dxa"/>
            <w:tcBorders>
              <w:top w:val="single" w:sz="4" w:space="0" w:color="auto"/>
              <w:left w:val="single" w:sz="4" w:space="0" w:color="auto"/>
              <w:bottom w:val="single" w:sz="4" w:space="0" w:color="auto"/>
              <w:right w:val="single" w:sz="4" w:space="0" w:color="auto"/>
            </w:tcBorders>
          </w:tcPr>
          <w:p w14:paraId="04E1AF36" w14:textId="77777777" w:rsidR="00CA0A1D" w:rsidRPr="000F5917" w:rsidRDefault="00CA0A1D" w:rsidP="00662BE2">
            <w:pPr>
              <w:pStyle w:val="Zkladntext"/>
              <w:spacing w:before="40" w:after="20"/>
              <w:ind w:left="214" w:right="57" w:hanging="142"/>
              <w:jc w:val="left"/>
              <w:rPr>
                <w:rFonts w:cs="Arial"/>
              </w:rPr>
            </w:pPr>
            <w:r w:rsidRPr="000F5917">
              <w:rPr>
                <w:rFonts w:cs="Arial"/>
              </w:rPr>
              <w:t>Průměr hlavy sloupu Up (čepová skupina)</w:t>
            </w:r>
          </w:p>
        </w:tc>
        <w:tc>
          <w:tcPr>
            <w:tcW w:w="595" w:type="dxa"/>
            <w:tcBorders>
              <w:top w:val="single" w:sz="4" w:space="0" w:color="auto"/>
              <w:left w:val="single" w:sz="4" w:space="0" w:color="auto"/>
              <w:bottom w:val="single" w:sz="4" w:space="0" w:color="auto"/>
              <w:right w:val="single" w:sz="4" w:space="0" w:color="auto"/>
            </w:tcBorders>
            <w:vAlign w:val="center"/>
          </w:tcPr>
          <w:p w14:paraId="610B5B32"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0BB68964" w14:textId="77777777" w:rsidR="00CA0A1D" w:rsidRPr="000F5917" w:rsidRDefault="00CA0A1D" w:rsidP="00662BE2">
            <w:pPr>
              <w:pStyle w:val="Zkladntext"/>
              <w:tabs>
                <w:tab w:val="decimal" w:pos="2328"/>
              </w:tabs>
              <w:spacing w:before="40" w:after="20"/>
              <w:ind w:left="57" w:right="57"/>
              <w:jc w:val="left"/>
              <w:rPr>
                <w:rFonts w:cs="Arial"/>
              </w:rPr>
            </w:pPr>
            <w:r w:rsidRPr="000F5917">
              <w:rPr>
                <w:rFonts w:cs="Arial"/>
              </w:rPr>
              <w:t>190 - 210</w:t>
            </w:r>
          </w:p>
        </w:tc>
      </w:tr>
      <w:tr w:rsidR="00CA0A1D" w:rsidRPr="000F5917" w14:paraId="705CEA02" w14:textId="77777777" w:rsidTr="00662BE2">
        <w:tc>
          <w:tcPr>
            <w:tcW w:w="4466" w:type="dxa"/>
            <w:tcBorders>
              <w:top w:val="single" w:sz="4" w:space="0" w:color="auto"/>
              <w:left w:val="single" w:sz="4" w:space="0" w:color="auto"/>
              <w:bottom w:val="single" w:sz="4" w:space="0" w:color="auto"/>
              <w:right w:val="single" w:sz="4" w:space="0" w:color="auto"/>
            </w:tcBorders>
          </w:tcPr>
          <w:p w14:paraId="3B4C2449" w14:textId="77777777" w:rsidR="00CA0A1D" w:rsidRPr="000F5917" w:rsidRDefault="00CA0A1D" w:rsidP="00662BE2">
            <w:pPr>
              <w:pStyle w:val="Zkladntext"/>
              <w:spacing w:before="40" w:after="20"/>
              <w:ind w:left="214" w:right="57" w:hanging="142"/>
              <w:jc w:val="left"/>
              <w:rPr>
                <w:rFonts w:cs="Arial"/>
              </w:rPr>
            </w:pPr>
            <w:r w:rsidRPr="000F5917">
              <w:rPr>
                <w:rFonts w:cs="Arial"/>
              </w:rPr>
              <w:t>Rozměr betonové patky EZP 60 H š x hl</w:t>
            </w:r>
          </w:p>
        </w:tc>
        <w:tc>
          <w:tcPr>
            <w:tcW w:w="595" w:type="dxa"/>
            <w:tcBorders>
              <w:top w:val="single" w:sz="4" w:space="0" w:color="auto"/>
              <w:left w:val="single" w:sz="4" w:space="0" w:color="auto"/>
              <w:bottom w:val="single" w:sz="4" w:space="0" w:color="auto"/>
              <w:right w:val="single" w:sz="4" w:space="0" w:color="auto"/>
            </w:tcBorders>
            <w:vAlign w:val="center"/>
          </w:tcPr>
          <w:p w14:paraId="7318E1F4"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1CA13AE3" w14:textId="77777777" w:rsidR="00CA0A1D" w:rsidRPr="000F5917" w:rsidRDefault="00CA0A1D" w:rsidP="00662BE2">
            <w:pPr>
              <w:pStyle w:val="Zkladntext"/>
              <w:tabs>
                <w:tab w:val="decimal" w:pos="2328"/>
              </w:tabs>
              <w:spacing w:before="40" w:after="20"/>
              <w:ind w:left="57" w:right="57"/>
              <w:jc w:val="left"/>
              <w:rPr>
                <w:rFonts w:cs="Arial"/>
              </w:rPr>
            </w:pPr>
            <w:r w:rsidRPr="000F5917">
              <w:rPr>
                <w:rFonts w:cs="Arial"/>
              </w:rPr>
              <w:t>300 x 300</w:t>
            </w:r>
          </w:p>
        </w:tc>
      </w:tr>
    </w:tbl>
    <w:p w14:paraId="378A3CDF" w14:textId="77777777" w:rsidR="00CA0A1D" w:rsidRPr="000F5917" w:rsidRDefault="00CA0A1D" w:rsidP="00CA0A1D">
      <w:pPr>
        <w:tabs>
          <w:tab w:val="left" w:pos="709"/>
        </w:tabs>
        <w:spacing w:before="120" w:after="120"/>
        <w:rPr>
          <w:rFonts w:ascii="Arial" w:hAnsi="Arial" w:cs="Arial"/>
          <w:b/>
        </w:rPr>
      </w:pPr>
      <w:r w:rsidRPr="000F5917">
        <w:rPr>
          <w:rFonts w:ascii="Arial" w:hAnsi="Arial" w:cs="Arial"/>
          <w:b/>
          <w:snapToGrid w:val="0"/>
          <w:color w:val="000000"/>
        </w:rPr>
        <w:t>Doplňující konstrukce pro umístění v ovládacím táhle</w:t>
      </w:r>
      <w:r>
        <w:rPr>
          <w:rFonts w:ascii="Arial" w:hAnsi="Arial" w:cs="Arial"/>
          <w:snapToGrid w:val="0"/>
          <w:color w:val="000000"/>
        </w:rPr>
        <w:t xml:space="preserve"> (samostatná dodávka bez přístroje)</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2281"/>
        <w:gridCol w:w="2282"/>
      </w:tblGrid>
      <w:tr w:rsidR="00CA0A1D" w:rsidRPr="000F5917" w14:paraId="0BEE617C" w14:textId="77777777" w:rsidTr="00662BE2">
        <w:trPr>
          <w:tblHeader/>
        </w:trPr>
        <w:tc>
          <w:tcPr>
            <w:tcW w:w="4466" w:type="dxa"/>
            <w:tcBorders>
              <w:top w:val="single" w:sz="4" w:space="0" w:color="auto"/>
              <w:left w:val="single" w:sz="4" w:space="0" w:color="auto"/>
              <w:bottom w:val="nil"/>
              <w:right w:val="nil"/>
            </w:tcBorders>
          </w:tcPr>
          <w:p w14:paraId="4D4E1173" w14:textId="77777777" w:rsidR="00CA0A1D" w:rsidRPr="000F5917" w:rsidDel="008A7B43" w:rsidRDefault="00CA0A1D" w:rsidP="00662BE2">
            <w:pPr>
              <w:pStyle w:val="Zkladntext"/>
              <w:spacing w:before="40" w:after="20"/>
              <w:ind w:left="57" w:right="57"/>
              <w:jc w:val="center"/>
              <w:rPr>
                <w:rFonts w:cs="Arial"/>
                <w:b/>
              </w:rPr>
            </w:pP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47004BD5" w14:textId="77777777" w:rsidR="00CA0A1D" w:rsidRPr="000F5917" w:rsidRDefault="00CA0A1D" w:rsidP="00662BE2">
            <w:pPr>
              <w:pStyle w:val="Zkladntext"/>
              <w:spacing w:before="40" w:after="20"/>
              <w:ind w:left="57" w:right="57"/>
              <w:jc w:val="center"/>
              <w:rPr>
                <w:rFonts w:cs="Arial"/>
                <w:b/>
              </w:rPr>
            </w:pPr>
          </w:p>
        </w:tc>
        <w:tc>
          <w:tcPr>
            <w:tcW w:w="4563" w:type="dxa"/>
            <w:gridSpan w:val="2"/>
            <w:tcBorders>
              <w:top w:val="single" w:sz="4" w:space="0" w:color="auto"/>
              <w:left w:val="single" w:sz="4" w:space="0" w:color="auto"/>
              <w:bottom w:val="nil"/>
              <w:right w:val="single" w:sz="4" w:space="0" w:color="auto"/>
            </w:tcBorders>
          </w:tcPr>
          <w:p w14:paraId="716A0929" w14:textId="77777777" w:rsidR="00CA0A1D" w:rsidRPr="000F5917" w:rsidDel="00672EF4" w:rsidRDefault="00CA0A1D" w:rsidP="00662BE2">
            <w:pPr>
              <w:pStyle w:val="Zkladntext"/>
              <w:spacing w:before="40" w:after="20"/>
              <w:ind w:left="57" w:right="57"/>
              <w:jc w:val="center"/>
              <w:rPr>
                <w:rFonts w:cs="Arial"/>
                <w:b/>
              </w:rPr>
            </w:pPr>
            <w:r w:rsidRPr="000F5917">
              <w:rPr>
                <w:rFonts w:cs="Arial"/>
                <w:b/>
                <w:snapToGrid w:val="0"/>
                <w:color w:val="000000"/>
              </w:rPr>
              <w:t>Použití pro sloup u odpínačů</w:t>
            </w:r>
          </w:p>
        </w:tc>
      </w:tr>
      <w:tr w:rsidR="00CA0A1D" w:rsidRPr="000F5917" w14:paraId="4CFA6300" w14:textId="77777777" w:rsidTr="00662BE2">
        <w:trPr>
          <w:tblHeader/>
        </w:trPr>
        <w:tc>
          <w:tcPr>
            <w:tcW w:w="4466" w:type="dxa"/>
            <w:tcBorders>
              <w:top w:val="nil"/>
              <w:left w:val="single" w:sz="4" w:space="0" w:color="auto"/>
              <w:bottom w:val="single" w:sz="4" w:space="0" w:color="auto"/>
              <w:right w:val="nil"/>
            </w:tcBorders>
            <w:vAlign w:val="center"/>
          </w:tcPr>
          <w:p w14:paraId="531E81A0" w14:textId="77777777" w:rsidR="00CA0A1D" w:rsidRPr="000F5917" w:rsidDel="008A7B43" w:rsidRDefault="00CA0A1D" w:rsidP="00662BE2">
            <w:pPr>
              <w:pStyle w:val="Zkladntext"/>
              <w:spacing w:before="40" w:after="20"/>
              <w:ind w:left="57" w:right="57"/>
              <w:jc w:val="left"/>
              <w:rPr>
                <w:rFonts w:cs="Arial"/>
                <w:b/>
                <w:i/>
              </w:rPr>
            </w:pPr>
          </w:p>
        </w:tc>
        <w:tc>
          <w:tcPr>
            <w:tcW w:w="595" w:type="dxa"/>
            <w:tcBorders>
              <w:top w:val="nil"/>
              <w:left w:val="nil"/>
              <w:bottom w:val="single" w:sz="4" w:space="0" w:color="auto"/>
              <w:right w:val="single" w:sz="4" w:space="0" w:color="auto"/>
            </w:tcBorders>
            <w:vAlign w:val="center"/>
          </w:tcPr>
          <w:p w14:paraId="545FBE13" w14:textId="77777777" w:rsidR="00CA0A1D" w:rsidRPr="000F5917" w:rsidRDefault="00CA0A1D" w:rsidP="00662BE2">
            <w:pPr>
              <w:pStyle w:val="Zkladntext"/>
              <w:spacing w:before="40" w:after="20"/>
              <w:ind w:left="57" w:right="57"/>
              <w:jc w:val="center"/>
              <w:rPr>
                <w:rFonts w:cs="Arial"/>
                <w:b/>
              </w:rPr>
            </w:pPr>
          </w:p>
        </w:tc>
        <w:tc>
          <w:tcPr>
            <w:tcW w:w="2281" w:type="dxa"/>
            <w:tcBorders>
              <w:top w:val="nil"/>
              <w:left w:val="single" w:sz="4" w:space="0" w:color="auto"/>
              <w:bottom w:val="single" w:sz="4" w:space="0" w:color="auto"/>
              <w:right w:val="single" w:sz="4" w:space="0" w:color="auto"/>
            </w:tcBorders>
            <w:vAlign w:val="center"/>
          </w:tcPr>
          <w:p w14:paraId="780BCEC4" w14:textId="77777777" w:rsidR="00CA0A1D" w:rsidRPr="000F5917" w:rsidRDefault="00CA0A1D" w:rsidP="00662BE2">
            <w:pPr>
              <w:pStyle w:val="Zkladntext"/>
              <w:spacing w:before="40" w:after="20"/>
              <w:ind w:left="57" w:right="57"/>
              <w:jc w:val="center"/>
              <w:rPr>
                <w:rFonts w:cs="Arial"/>
                <w:b/>
              </w:rPr>
            </w:pPr>
            <w:r w:rsidRPr="000F5917">
              <w:rPr>
                <w:rFonts w:cs="Arial"/>
                <w:b/>
              </w:rPr>
              <w:t>ve vedení JB 10,5</w:t>
            </w:r>
            <w:r w:rsidRPr="000F5917">
              <w:rPr>
                <w:rFonts w:cs="Arial"/>
                <w:b/>
              </w:rPr>
              <w:br/>
              <w:t>(Up 8 m)</w:t>
            </w:r>
          </w:p>
          <w:p w14:paraId="78083CAC" w14:textId="77777777" w:rsidR="00CA0A1D" w:rsidRPr="000F5917" w:rsidDel="008A7B43" w:rsidRDefault="00CA0A1D" w:rsidP="00662BE2">
            <w:pPr>
              <w:pStyle w:val="Zkladntext"/>
              <w:spacing w:before="40" w:after="20"/>
              <w:ind w:left="57" w:right="57"/>
              <w:jc w:val="center"/>
              <w:rPr>
                <w:rFonts w:cs="Arial"/>
                <w:b/>
              </w:rPr>
            </w:pPr>
            <w:r w:rsidRPr="000F5917">
              <w:rPr>
                <w:rFonts w:cs="Arial"/>
                <w:b/>
              </w:rPr>
              <w:t>pod vedení JB 12 m</w:t>
            </w:r>
            <w:r w:rsidRPr="000F5917">
              <w:rPr>
                <w:rFonts w:cs="Arial"/>
                <w:b/>
              </w:rPr>
              <w:br/>
              <w:t>(Up 9 m)</w:t>
            </w:r>
          </w:p>
        </w:tc>
        <w:tc>
          <w:tcPr>
            <w:tcW w:w="2282" w:type="dxa"/>
            <w:tcBorders>
              <w:top w:val="nil"/>
              <w:left w:val="single" w:sz="4" w:space="0" w:color="auto"/>
              <w:bottom w:val="single" w:sz="4" w:space="0" w:color="auto"/>
              <w:right w:val="single" w:sz="4" w:space="0" w:color="auto"/>
            </w:tcBorders>
            <w:vAlign w:val="center"/>
          </w:tcPr>
          <w:p w14:paraId="6F0C7BE8" w14:textId="77777777" w:rsidR="00CA0A1D" w:rsidRPr="000F5917" w:rsidDel="00672EF4" w:rsidRDefault="00CA0A1D" w:rsidP="00662BE2">
            <w:pPr>
              <w:pStyle w:val="Zkladntext"/>
              <w:spacing w:before="40" w:after="20"/>
              <w:ind w:left="57" w:right="57"/>
              <w:jc w:val="center"/>
              <w:rPr>
                <w:rFonts w:cs="Arial"/>
                <w:b/>
              </w:rPr>
            </w:pPr>
            <w:r w:rsidRPr="000F5917">
              <w:rPr>
                <w:rFonts w:cs="Arial"/>
                <w:b/>
              </w:rPr>
              <w:t>ve vedení JB 12 m</w:t>
            </w:r>
            <w:r w:rsidRPr="000F5917">
              <w:rPr>
                <w:rFonts w:cs="Arial"/>
                <w:b/>
              </w:rPr>
              <w:br/>
              <w:t>(Up 9 m)</w:t>
            </w:r>
          </w:p>
        </w:tc>
      </w:tr>
      <w:tr w:rsidR="00CA0A1D" w:rsidRPr="000F5917" w14:paraId="571226A0"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3CB4CA3F" w14:textId="77777777" w:rsidR="00CA0A1D" w:rsidRPr="000F5917" w:rsidRDefault="00CA0A1D" w:rsidP="00662BE2">
            <w:pPr>
              <w:pStyle w:val="Zkladntext"/>
              <w:spacing w:before="40" w:after="20"/>
              <w:ind w:left="214" w:right="57" w:hanging="142"/>
              <w:jc w:val="left"/>
              <w:rPr>
                <w:rFonts w:cs="Arial"/>
              </w:rPr>
            </w:pPr>
            <w:r w:rsidRPr="000F5917">
              <w:rPr>
                <w:rFonts w:cs="Arial"/>
                <w:b/>
              </w:rPr>
              <w:t>Trubka prodloužení táhla UO</w:t>
            </w:r>
          </w:p>
        </w:tc>
        <w:tc>
          <w:tcPr>
            <w:tcW w:w="595" w:type="dxa"/>
            <w:tcBorders>
              <w:top w:val="single" w:sz="4" w:space="0" w:color="auto"/>
              <w:left w:val="single" w:sz="4" w:space="0" w:color="auto"/>
              <w:bottom w:val="single" w:sz="4" w:space="0" w:color="auto"/>
              <w:right w:val="single" w:sz="4" w:space="0" w:color="auto"/>
            </w:tcBorders>
          </w:tcPr>
          <w:p w14:paraId="7EBFA528" w14:textId="77777777" w:rsidR="00CA0A1D" w:rsidRPr="000F5917" w:rsidRDefault="00CA0A1D" w:rsidP="00662BE2">
            <w:pPr>
              <w:pStyle w:val="Zkladntext"/>
              <w:spacing w:before="40" w:after="20"/>
              <w:ind w:left="57" w:right="57"/>
              <w:jc w:val="center"/>
              <w:rPr>
                <w:rFonts w:cs="Arial"/>
              </w:rPr>
            </w:pPr>
            <w:r w:rsidRPr="000F5917">
              <w:rPr>
                <w:rFonts w:cs="Arial"/>
              </w:rPr>
              <w:t>m</w:t>
            </w:r>
          </w:p>
        </w:tc>
        <w:tc>
          <w:tcPr>
            <w:tcW w:w="2281" w:type="dxa"/>
            <w:tcBorders>
              <w:top w:val="single" w:sz="4" w:space="0" w:color="auto"/>
              <w:left w:val="single" w:sz="4" w:space="0" w:color="auto"/>
              <w:bottom w:val="single" w:sz="4" w:space="0" w:color="auto"/>
              <w:right w:val="single" w:sz="4" w:space="0" w:color="auto"/>
            </w:tcBorders>
          </w:tcPr>
          <w:p w14:paraId="192FDA4F" w14:textId="77777777" w:rsidR="00CA0A1D" w:rsidRPr="000F5917" w:rsidRDefault="00CA0A1D" w:rsidP="00662BE2">
            <w:pPr>
              <w:pStyle w:val="Zkladntext"/>
              <w:tabs>
                <w:tab w:val="decimal" w:pos="1147"/>
              </w:tabs>
              <w:spacing w:before="40" w:after="20"/>
              <w:ind w:left="57" w:right="57"/>
              <w:jc w:val="left"/>
              <w:rPr>
                <w:rFonts w:cs="Arial"/>
                <w:b/>
              </w:rPr>
            </w:pPr>
            <w:r w:rsidRPr="000F5917">
              <w:rPr>
                <w:rFonts w:cs="Arial"/>
                <w:b/>
              </w:rPr>
              <w:t>1,5</w:t>
            </w:r>
          </w:p>
        </w:tc>
        <w:tc>
          <w:tcPr>
            <w:tcW w:w="2282" w:type="dxa"/>
            <w:tcBorders>
              <w:top w:val="single" w:sz="4" w:space="0" w:color="auto"/>
              <w:left w:val="single" w:sz="4" w:space="0" w:color="auto"/>
              <w:bottom w:val="single" w:sz="4" w:space="0" w:color="auto"/>
              <w:right w:val="single" w:sz="4" w:space="0" w:color="auto"/>
            </w:tcBorders>
          </w:tcPr>
          <w:p w14:paraId="5BD6B608" w14:textId="77777777" w:rsidR="00CA0A1D" w:rsidRPr="000F5917" w:rsidRDefault="00CA0A1D" w:rsidP="00662BE2">
            <w:pPr>
              <w:pStyle w:val="Zkladntext"/>
              <w:spacing w:before="40" w:after="20"/>
              <w:ind w:left="57" w:right="57"/>
              <w:jc w:val="center"/>
              <w:rPr>
                <w:rFonts w:cs="Arial"/>
                <w:b/>
              </w:rPr>
            </w:pPr>
            <w:r w:rsidRPr="000F5917">
              <w:rPr>
                <w:rFonts w:cs="Arial"/>
                <w:b/>
              </w:rPr>
              <w:t>3</w:t>
            </w:r>
          </w:p>
        </w:tc>
      </w:tr>
      <w:tr w:rsidR="00CA0A1D" w:rsidRPr="000F5917" w14:paraId="2BF83FC2"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6E609A2B" w14:textId="77777777" w:rsidR="00CA0A1D" w:rsidRPr="000F5917" w:rsidRDefault="00CA0A1D" w:rsidP="00662BE2">
            <w:pPr>
              <w:pStyle w:val="Zkladntext"/>
              <w:spacing w:before="40" w:after="20"/>
              <w:ind w:left="214" w:right="57" w:hanging="142"/>
              <w:jc w:val="left"/>
              <w:rPr>
                <w:rFonts w:cs="Arial"/>
              </w:rPr>
            </w:pPr>
            <w:r w:rsidRPr="000F5917">
              <w:rPr>
                <w:rFonts w:cs="Arial"/>
              </w:rPr>
              <w:t>Počet pro jeden odpínač</w:t>
            </w:r>
          </w:p>
        </w:tc>
        <w:tc>
          <w:tcPr>
            <w:tcW w:w="595" w:type="dxa"/>
            <w:tcBorders>
              <w:top w:val="single" w:sz="4" w:space="0" w:color="auto"/>
              <w:left w:val="single" w:sz="4" w:space="0" w:color="auto"/>
              <w:bottom w:val="single" w:sz="4" w:space="0" w:color="auto"/>
              <w:right w:val="single" w:sz="4" w:space="0" w:color="auto"/>
            </w:tcBorders>
          </w:tcPr>
          <w:p w14:paraId="0B075FDB" w14:textId="77777777" w:rsidR="00CA0A1D" w:rsidRPr="000F5917" w:rsidRDefault="00CA0A1D" w:rsidP="00662BE2">
            <w:pPr>
              <w:pStyle w:val="Zkladntext"/>
              <w:spacing w:before="40" w:after="20"/>
              <w:ind w:left="57" w:right="57"/>
              <w:jc w:val="center"/>
              <w:rPr>
                <w:rFonts w:cs="Arial"/>
              </w:rPr>
            </w:pPr>
            <w:r w:rsidRPr="000F5917">
              <w:rPr>
                <w:rFonts w:cs="Arial"/>
              </w:rPr>
              <w:t>ks</w:t>
            </w:r>
          </w:p>
        </w:tc>
        <w:tc>
          <w:tcPr>
            <w:tcW w:w="2281" w:type="dxa"/>
            <w:tcBorders>
              <w:top w:val="single" w:sz="4" w:space="0" w:color="auto"/>
              <w:left w:val="single" w:sz="4" w:space="0" w:color="auto"/>
              <w:bottom w:val="single" w:sz="4" w:space="0" w:color="auto"/>
              <w:right w:val="single" w:sz="4" w:space="0" w:color="auto"/>
            </w:tcBorders>
          </w:tcPr>
          <w:p w14:paraId="34F50E54" w14:textId="77777777" w:rsidR="00CA0A1D" w:rsidRPr="000F5917" w:rsidRDefault="00CA0A1D" w:rsidP="00662BE2">
            <w:pPr>
              <w:pStyle w:val="Zkladntext"/>
              <w:tabs>
                <w:tab w:val="decimal" w:pos="1147"/>
              </w:tabs>
              <w:spacing w:before="40" w:after="20"/>
              <w:ind w:left="57" w:right="57"/>
              <w:jc w:val="left"/>
              <w:rPr>
                <w:rFonts w:cs="Arial"/>
              </w:rPr>
            </w:pPr>
            <w:r w:rsidRPr="000F5917">
              <w:rPr>
                <w:rFonts w:cs="Arial"/>
              </w:rPr>
              <w:t>1</w:t>
            </w:r>
          </w:p>
        </w:tc>
        <w:tc>
          <w:tcPr>
            <w:tcW w:w="2282" w:type="dxa"/>
            <w:tcBorders>
              <w:top w:val="single" w:sz="4" w:space="0" w:color="auto"/>
              <w:left w:val="single" w:sz="4" w:space="0" w:color="auto"/>
              <w:bottom w:val="single" w:sz="4" w:space="0" w:color="auto"/>
              <w:right w:val="single" w:sz="4" w:space="0" w:color="auto"/>
            </w:tcBorders>
          </w:tcPr>
          <w:p w14:paraId="38338814" w14:textId="77777777" w:rsidR="00CA0A1D" w:rsidRPr="000F5917" w:rsidRDefault="00CA0A1D" w:rsidP="00662BE2">
            <w:pPr>
              <w:pStyle w:val="Zkladntext"/>
              <w:spacing w:before="40" w:after="20"/>
              <w:ind w:left="57" w:right="57"/>
              <w:jc w:val="center"/>
              <w:rPr>
                <w:rFonts w:cs="Arial"/>
              </w:rPr>
            </w:pPr>
            <w:r w:rsidRPr="000F5917">
              <w:rPr>
                <w:rFonts w:cs="Arial"/>
              </w:rPr>
              <w:t>1</w:t>
            </w:r>
          </w:p>
        </w:tc>
      </w:tr>
      <w:tr w:rsidR="00CA0A1D" w:rsidRPr="000F5917" w14:paraId="5472A472"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6DB2BCCE" w14:textId="77777777" w:rsidR="00CA0A1D" w:rsidRPr="000F5917" w:rsidRDefault="00CA0A1D" w:rsidP="00662BE2">
            <w:pPr>
              <w:pStyle w:val="Zkladntext"/>
              <w:spacing w:before="40" w:after="20"/>
              <w:ind w:left="214" w:right="57" w:hanging="142"/>
              <w:jc w:val="left"/>
              <w:rPr>
                <w:rFonts w:cs="Arial"/>
              </w:rPr>
            </w:pPr>
            <w:r w:rsidRPr="000F5917">
              <w:rPr>
                <w:rFonts w:cs="Arial"/>
              </w:rPr>
              <w:t>KZM EGD</w:t>
            </w:r>
          </w:p>
        </w:tc>
        <w:tc>
          <w:tcPr>
            <w:tcW w:w="595" w:type="dxa"/>
            <w:tcBorders>
              <w:top w:val="single" w:sz="4" w:space="0" w:color="auto"/>
              <w:left w:val="single" w:sz="4" w:space="0" w:color="auto"/>
              <w:bottom w:val="single" w:sz="4" w:space="0" w:color="auto"/>
              <w:right w:val="single" w:sz="4" w:space="0" w:color="auto"/>
            </w:tcBorders>
          </w:tcPr>
          <w:p w14:paraId="7D02280A" w14:textId="77777777" w:rsidR="00CA0A1D" w:rsidRPr="000F5917" w:rsidRDefault="00CA0A1D" w:rsidP="00662BE2">
            <w:pPr>
              <w:pStyle w:val="Zkladntext"/>
              <w:spacing w:before="40" w:after="20"/>
              <w:ind w:left="57" w:right="57"/>
              <w:jc w:val="center"/>
              <w:rPr>
                <w:rFonts w:cs="Arial"/>
              </w:rPr>
            </w:pPr>
          </w:p>
        </w:tc>
        <w:tc>
          <w:tcPr>
            <w:tcW w:w="2281" w:type="dxa"/>
            <w:tcBorders>
              <w:top w:val="single" w:sz="4" w:space="0" w:color="auto"/>
              <w:left w:val="single" w:sz="4" w:space="0" w:color="auto"/>
              <w:bottom w:val="single" w:sz="4" w:space="0" w:color="auto"/>
              <w:right w:val="single" w:sz="4" w:space="0" w:color="auto"/>
            </w:tcBorders>
          </w:tcPr>
          <w:p w14:paraId="56C6F58D" w14:textId="77777777" w:rsidR="00CA0A1D" w:rsidRPr="00C12EED" w:rsidRDefault="00CA0A1D" w:rsidP="00662BE2">
            <w:pPr>
              <w:pStyle w:val="Zkladntext"/>
              <w:spacing w:before="40" w:after="20"/>
              <w:ind w:left="57" w:right="57"/>
              <w:jc w:val="center"/>
              <w:rPr>
                <w:rFonts w:cs="Arial"/>
                <w:b/>
                <w:bCs/>
              </w:rPr>
            </w:pPr>
            <w:r w:rsidRPr="00C12EED">
              <w:rPr>
                <w:rFonts w:cs="Arial"/>
                <w:b/>
                <w:bCs/>
              </w:rPr>
              <w:t>1100101710</w:t>
            </w:r>
          </w:p>
        </w:tc>
        <w:tc>
          <w:tcPr>
            <w:tcW w:w="2282" w:type="dxa"/>
            <w:tcBorders>
              <w:top w:val="single" w:sz="4" w:space="0" w:color="auto"/>
              <w:left w:val="single" w:sz="4" w:space="0" w:color="auto"/>
              <w:bottom w:val="single" w:sz="4" w:space="0" w:color="auto"/>
              <w:right w:val="single" w:sz="4" w:space="0" w:color="auto"/>
            </w:tcBorders>
          </w:tcPr>
          <w:p w14:paraId="29C70E0C" w14:textId="77777777" w:rsidR="00CA0A1D" w:rsidRPr="00C12EED" w:rsidRDefault="00CA0A1D" w:rsidP="00662BE2">
            <w:pPr>
              <w:pStyle w:val="Zkladntext"/>
              <w:spacing w:before="40" w:after="20"/>
              <w:ind w:left="57" w:right="57"/>
              <w:jc w:val="center"/>
              <w:rPr>
                <w:rFonts w:cs="Arial"/>
                <w:b/>
                <w:bCs/>
              </w:rPr>
            </w:pPr>
            <w:r w:rsidRPr="00C12EED">
              <w:rPr>
                <w:rFonts w:cs="Arial"/>
                <w:b/>
                <w:bCs/>
              </w:rPr>
              <w:t>1100104301</w:t>
            </w:r>
          </w:p>
        </w:tc>
      </w:tr>
    </w:tbl>
    <w:p w14:paraId="4D1B8B32" w14:textId="77777777" w:rsidR="00CA0A1D" w:rsidRPr="000F5917" w:rsidRDefault="00CA0A1D" w:rsidP="00CA0A1D">
      <w:pPr>
        <w:tabs>
          <w:tab w:val="left" w:pos="709"/>
        </w:tabs>
        <w:rPr>
          <w:rFonts w:ascii="Arial" w:hAnsi="Arial" w:cs="Arial"/>
        </w:rPr>
      </w:pP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2281"/>
        <w:gridCol w:w="2282"/>
      </w:tblGrid>
      <w:tr w:rsidR="00CA0A1D" w:rsidRPr="000F5917" w14:paraId="04D2CAE2" w14:textId="77777777" w:rsidTr="00662BE2">
        <w:trPr>
          <w:tblHeader/>
        </w:trPr>
        <w:tc>
          <w:tcPr>
            <w:tcW w:w="4466" w:type="dxa"/>
            <w:tcBorders>
              <w:top w:val="single" w:sz="4" w:space="0" w:color="auto"/>
              <w:left w:val="single" w:sz="4" w:space="0" w:color="auto"/>
              <w:bottom w:val="nil"/>
              <w:right w:val="nil"/>
            </w:tcBorders>
          </w:tcPr>
          <w:p w14:paraId="34B7D894" w14:textId="77777777" w:rsidR="00CA0A1D" w:rsidRPr="000F5917" w:rsidDel="008A7B43" w:rsidRDefault="00CA0A1D" w:rsidP="00662BE2">
            <w:pPr>
              <w:pStyle w:val="Zkladntext"/>
              <w:spacing w:before="40" w:after="20"/>
              <w:ind w:left="57" w:right="57"/>
              <w:jc w:val="center"/>
              <w:rPr>
                <w:rFonts w:cs="Arial"/>
                <w:b/>
              </w:rPr>
            </w:pP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0BFC7053" w14:textId="77777777" w:rsidR="00CA0A1D" w:rsidRPr="000F5917" w:rsidRDefault="00CA0A1D" w:rsidP="00662BE2">
            <w:pPr>
              <w:pStyle w:val="Zkladntext"/>
              <w:spacing w:before="40" w:after="20"/>
              <w:ind w:left="57" w:right="57"/>
              <w:jc w:val="center"/>
              <w:rPr>
                <w:rFonts w:cs="Arial"/>
                <w:b/>
              </w:rPr>
            </w:pPr>
          </w:p>
        </w:tc>
        <w:tc>
          <w:tcPr>
            <w:tcW w:w="4563" w:type="dxa"/>
            <w:gridSpan w:val="2"/>
            <w:tcBorders>
              <w:top w:val="single" w:sz="4" w:space="0" w:color="auto"/>
              <w:left w:val="single" w:sz="4" w:space="0" w:color="auto"/>
              <w:bottom w:val="nil"/>
              <w:right w:val="single" w:sz="4" w:space="0" w:color="auto"/>
            </w:tcBorders>
          </w:tcPr>
          <w:p w14:paraId="6E6DC95C" w14:textId="77777777" w:rsidR="00CA0A1D" w:rsidRPr="000F5917" w:rsidDel="00672EF4" w:rsidRDefault="00CA0A1D" w:rsidP="00662BE2">
            <w:pPr>
              <w:pStyle w:val="Zkladntext"/>
              <w:spacing w:before="40" w:after="20"/>
              <w:ind w:left="57" w:right="57"/>
              <w:jc w:val="center"/>
              <w:rPr>
                <w:rFonts w:cs="Arial"/>
                <w:b/>
              </w:rPr>
            </w:pPr>
            <w:r w:rsidRPr="000F5917">
              <w:rPr>
                <w:rFonts w:cs="Arial"/>
                <w:b/>
                <w:snapToGrid w:val="0"/>
                <w:color w:val="000000"/>
              </w:rPr>
              <w:t>Použití pro sloup u odpínačů</w:t>
            </w:r>
          </w:p>
        </w:tc>
      </w:tr>
      <w:tr w:rsidR="00CA0A1D" w:rsidRPr="000F5917" w14:paraId="17AA90A5" w14:textId="77777777" w:rsidTr="00662BE2">
        <w:trPr>
          <w:tblHeader/>
        </w:trPr>
        <w:tc>
          <w:tcPr>
            <w:tcW w:w="4466" w:type="dxa"/>
            <w:tcBorders>
              <w:top w:val="nil"/>
              <w:left w:val="single" w:sz="4" w:space="0" w:color="auto"/>
              <w:bottom w:val="single" w:sz="4" w:space="0" w:color="auto"/>
              <w:right w:val="nil"/>
            </w:tcBorders>
            <w:vAlign w:val="center"/>
          </w:tcPr>
          <w:p w14:paraId="25BDE857" w14:textId="77777777" w:rsidR="00CA0A1D" w:rsidRPr="000F5917" w:rsidDel="008A7B43" w:rsidRDefault="00CA0A1D" w:rsidP="00662BE2">
            <w:pPr>
              <w:pStyle w:val="Zkladntext"/>
              <w:spacing w:before="40" w:after="20"/>
              <w:ind w:left="57" w:right="57"/>
              <w:jc w:val="left"/>
              <w:rPr>
                <w:rFonts w:cs="Arial"/>
                <w:b/>
                <w:i/>
              </w:rPr>
            </w:pPr>
          </w:p>
        </w:tc>
        <w:tc>
          <w:tcPr>
            <w:tcW w:w="595" w:type="dxa"/>
            <w:tcBorders>
              <w:top w:val="nil"/>
              <w:left w:val="nil"/>
              <w:bottom w:val="single" w:sz="4" w:space="0" w:color="auto"/>
              <w:right w:val="single" w:sz="4" w:space="0" w:color="auto"/>
            </w:tcBorders>
            <w:vAlign w:val="center"/>
          </w:tcPr>
          <w:p w14:paraId="018719D7" w14:textId="77777777" w:rsidR="00CA0A1D" w:rsidRPr="000F5917" w:rsidRDefault="00CA0A1D" w:rsidP="00662BE2">
            <w:pPr>
              <w:pStyle w:val="Zkladntext"/>
              <w:spacing w:before="40" w:after="20"/>
              <w:ind w:left="57" w:right="57"/>
              <w:jc w:val="center"/>
              <w:rPr>
                <w:rFonts w:cs="Arial"/>
                <w:b/>
              </w:rPr>
            </w:pPr>
          </w:p>
        </w:tc>
        <w:tc>
          <w:tcPr>
            <w:tcW w:w="2281" w:type="dxa"/>
            <w:tcBorders>
              <w:top w:val="nil"/>
              <w:left w:val="single" w:sz="4" w:space="0" w:color="auto"/>
              <w:bottom w:val="single" w:sz="4" w:space="0" w:color="auto"/>
              <w:right w:val="single" w:sz="4" w:space="0" w:color="auto"/>
            </w:tcBorders>
            <w:vAlign w:val="center"/>
          </w:tcPr>
          <w:p w14:paraId="36F7047A" w14:textId="77777777" w:rsidR="00CA0A1D" w:rsidRPr="000F5917" w:rsidDel="00672EF4" w:rsidRDefault="00CA0A1D" w:rsidP="00662BE2">
            <w:pPr>
              <w:pStyle w:val="Zkladntext"/>
              <w:spacing w:before="40" w:after="20"/>
              <w:ind w:left="57" w:right="57"/>
              <w:jc w:val="center"/>
              <w:rPr>
                <w:rFonts w:cs="Arial"/>
                <w:b/>
              </w:rPr>
            </w:pPr>
            <w:r w:rsidRPr="000F5917">
              <w:rPr>
                <w:rFonts w:cs="Arial"/>
                <w:b/>
              </w:rPr>
              <w:t>pod vedení JB 12 m</w:t>
            </w:r>
          </w:p>
        </w:tc>
        <w:tc>
          <w:tcPr>
            <w:tcW w:w="2282" w:type="dxa"/>
            <w:tcBorders>
              <w:top w:val="nil"/>
              <w:left w:val="single" w:sz="4" w:space="0" w:color="auto"/>
              <w:bottom w:val="single" w:sz="4" w:space="0" w:color="auto"/>
              <w:right w:val="single" w:sz="4" w:space="0" w:color="auto"/>
            </w:tcBorders>
            <w:vAlign w:val="center"/>
          </w:tcPr>
          <w:p w14:paraId="3D739F14" w14:textId="77777777" w:rsidR="00CA0A1D" w:rsidRPr="000F5917" w:rsidDel="00672EF4" w:rsidRDefault="00CA0A1D" w:rsidP="00662BE2">
            <w:pPr>
              <w:pStyle w:val="Zkladntext"/>
              <w:spacing w:before="40" w:after="20"/>
              <w:ind w:left="57" w:right="57"/>
              <w:jc w:val="center"/>
              <w:rPr>
                <w:rFonts w:cs="Arial"/>
                <w:b/>
              </w:rPr>
            </w:pPr>
            <w:r w:rsidRPr="000F5917">
              <w:rPr>
                <w:rFonts w:cs="Arial"/>
                <w:b/>
              </w:rPr>
              <w:t>pro změnu směru</w:t>
            </w:r>
            <w:r w:rsidRPr="000F5917">
              <w:rPr>
                <w:rFonts w:cs="Arial"/>
                <w:b/>
              </w:rPr>
              <w:br/>
              <w:t>pohybu táhle</w:t>
            </w:r>
          </w:p>
        </w:tc>
      </w:tr>
      <w:tr w:rsidR="00CA0A1D" w:rsidRPr="000F5917" w14:paraId="41313130"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057BBD45" w14:textId="77777777" w:rsidR="00CA0A1D" w:rsidRPr="000F5917" w:rsidRDefault="00CA0A1D" w:rsidP="00662BE2">
            <w:pPr>
              <w:pStyle w:val="Zkladntext"/>
              <w:spacing w:before="40" w:after="20"/>
              <w:ind w:left="214" w:right="57" w:hanging="142"/>
              <w:jc w:val="left"/>
              <w:rPr>
                <w:rFonts w:cs="Arial"/>
              </w:rPr>
            </w:pPr>
            <w:r w:rsidRPr="000F5917">
              <w:rPr>
                <w:rFonts w:cs="Arial"/>
                <w:b/>
              </w:rPr>
              <w:t>Držák dolní táhla UO</w:t>
            </w:r>
          </w:p>
        </w:tc>
        <w:tc>
          <w:tcPr>
            <w:tcW w:w="595" w:type="dxa"/>
            <w:tcBorders>
              <w:top w:val="single" w:sz="4" w:space="0" w:color="auto"/>
              <w:left w:val="single" w:sz="4" w:space="0" w:color="auto"/>
              <w:bottom w:val="single" w:sz="4" w:space="0" w:color="auto"/>
              <w:right w:val="single" w:sz="4" w:space="0" w:color="auto"/>
            </w:tcBorders>
          </w:tcPr>
          <w:p w14:paraId="7718C3CC" w14:textId="77777777" w:rsidR="00CA0A1D" w:rsidRPr="000F5917" w:rsidRDefault="00CA0A1D" w:rsidP="00662BE2">
            <w:pPr>
              <w:pStyle w:val="Zkladntext"/>
              <w:spacing w:before="40" w:after="20"/>
              <w:ind w:left="57" w:right="57"/>
              <w:jc w:val="center"/>
              <w:rPr>
                <w:rFonts w:cs="Arial"/>
              </w:rPr>
            </w:pPr>
          </w:p>
        </w:tc>
        <w:tc>
          <w:tcPr>
            <w:tcW w:w="2281" w:type="dxa"/>
            <w:tcBorders>
              <w:top w:val="single" w:sz="4" w:space="0" w:color="auto"/>
              <w:left w:val="single" w:sz="4" w:space="0" w:color="auto"/>
              <w:bottom w:val="single" w:sz="4" w:space="0" w:color="auto"/>
              <w:right w:val="single" w:sz="4" w:space="0" w:color="auto"/>
            </w:tcBorders>
          </w:tcPr>
          <w:p w14:paraId="0C1C711C" w14:textId="77777777" w:rsidR="00CA0A1D" w:rsidRPr="000F5917" w:rsidRDefault="00CA0A1D" w:rsidP="00662BE2">
            <w:pPr>
              <w:pStyle w:val="Zkladntext"/>
              <w:spacing w:before="40" w:after="20"/>
              <w:ind w:left="57" w:right="57"/>
              <w:jc w:val="center"/>
              <w:rPr>
                <w:rFonts w:cs="Arial"/>
                <w:b/>
              </w:rPr>
            </w:pPr>
            <w:r w:rsidRPr="000F5917">
              <w:rPr>
                <w:rFonts w:cs="Arial"/>
                <w:b/>
              </w:rPr>
              <w:t>Podpěrný</w:t>
            </w:r>
          </w:p>
        </w:tc>
        <w:tc>
          <w:tcPr>
            <w:tcW w:w="2282" w:type="dxa"/>
            <w:tcBorders>
              <w:top w:val="single" w:sz="4" w:space="0" w:color="auto"/>
              <w:left w:val="single" w:sz="4" w:space="0" w:color="auto"/>
              <w:bottom w:val="single" w:sz="4" w:space="0" w:color="auto"/>
              <w:right w:val="single" w:sz="4" w:space="0" w:color="auto"/>
            </w:tcBorders>
          </w:tcPr>
          <w:p w14:paraId="3A2BE65C" w14:textId="77777777" w:rsidR="00CA0A1D" w:rsidRPr="000F5917" w:rsidRDefault="00CA0A1D" w:rsidP="00662BE2">
            <w:pPr>
              <w:pStyle w:val="Zkladntext"/>
              <w:spacing w:before="40" w:after="20"/>
              <w:ind w:left="57" w:right="57"/>
              <w:jc w:val="center"/>
              <w:rPr>
                <w:rFonts w:cs="Arial"/>
                <w:b/>
              </w:rPr>
            </w:pPr>
            <w:r w:rsidRPr="000F5917">
              <w:rPr>
                <w:rFonts w:cs="Arial"/>
                <w:b/>
              </w:rPr>
              <w:t>Překlápěcí</w:t>
            </w:r>
          </w:p>
        </w:tc>
      </w:tr>
      <w:tr w:rsidR="00CA0A1D" w:rsidRPr="000F5917" w14:paraId="0E3A6100"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1738C925" w14:textId="77777777" w:rsidR="00CA0A1D" w:rsidRPr="000F5917" w:rsidRDefault="00CA0A1D" w:rsidP="00662BE2">
            <w:pPr>
              <w:pStyle w:val="Zkladntext"/>
              <w:spacing w:before="40" w:after="20"/>
              <w:ind w:left="214" w:right="57" w:hanging="142"/>
              <w:jc w:val="left"/>
              <w:rPr>
                <w:rFonts w:cs="Arial"/>
              </w:rPr>
            </w:pPr>
            <w:r w:rsidRPr="000F5917">
              <w:rPr>
                <w:rFonts w:cs="Arial"/>
              </w:rPr>
              <w:t>Počet pro jeden odpínač</w:t>
            </w:r>
          </w:p>
        </w:tc>
        <w:tc>
          <w:tcPr>
            <w:tcW w:w="595" w:type="dxa"/>
            <w:tcBorders>
              <w:top w:val="single" w:sz="4" w:space="0" w:color="auto"/>
              <w:left w:val="single" w:sz="4" w:space="0" w:color="auto"/>
              <w:bottom w:val="single" w:sz="4" w:space="0" w:color="auto"/>
              <w:right w:val="single" w:sz="4" w:space="0" w:color="auto"/>
            </w:tcBorders>
          </w:tcPr>
          <w:p w14:paraId="78894796" w14:textId="77777777" w:rsidR="00CA0A1D" w:rsidRPr="000F5917" w:rsidRDefault="00CA0A1D" w:rsidP="00662BE2">
            <w:pPr>
              <w:pStyle w:val="Zkladntext"/>
              <w:spacing w:before="40" w:after="20"/>
              <w:ind w:left="57" w:right="57"/>
              <w:jc w:val="center"/>
              <w:rPr>
                <w:rFonts w:cs="Arial"/>
              </w:rPr>
            </w:pPr>
            <w:r w:rsidRPr="000F5917">
              <w:rPr>
                <w:rFonts w:cs="Arial"/>
              </w:rPr>
              <w:t>ks</w:t>
            </w:r>
          </w:p>
        </w:tc>
        <w:tc>
          <w:tcPr>
            <w:tcW w:w="2281" w:type="dxa"/>
            <w:tcBorders>
              <w:top w:val="single" w:sz="4" w:space="0" w:color="auto"/>
              <w:left w:val="single" w:sz="4" w:space="0" w:color="auto"/>
              <w:bottom w:val="single" w:sz="4" w:space="0" w:color="auto"/>
              <w:right w:val="single" w:sz="4" w:space="0" w:color="auto"/>
            </w:tcBorders>
          </w:tcPr>
          <w:p w14:paraId="458C39B5" w14:textId="77777777" w:rsidR="00CA0A1D" w:rsidRPr="000F5917" w:rsidRDefault="00CA0A1D" w:rsidP="00662BE2">
            <w:pPr>
              <w:pStyle w:val="Zkladntext"/>
              <w:spacing w:before="40" w:after="20"/>
              <w:ind w:left="57" w:right="57"/>
              <w:jc w:val="center"/>
              <w:rPr>
                <w:rFonts w:cs="Arial"/>
              </w:rPr>
            </w:pPr>
            <w:r w:rsidRPr="000F5917">
              <w:rPr>
                <w:rFonts w:cs="Arial"/>
              </w:rPr>
              <w:t>1</w:t>
            </w:r>
          </w:p>
        </w:tc>
        <w:tc>
          <w:tcPr>
            <w:tcW w:w="2282" w:type="dxa"/>
            <w:tcBorders>
              <w:top w:val="single" w:sz="4" w:space="0" w:color="auto"/>
              <w:left w:val="single" w:sz="4" w:space="0" w:color="auto"/>
              <w:bottom w:val="single" w:sz="4" w:space="0" w:color="auto"/>
              <w:right w:val="single" w:sz="4" w:space="0" w:color="auto"/>
            </w:tcBorders>
          </w:tcPr>
          <w:p w14:paraId="2F8EA41B" w14:textId="77777777" w:rsidR="00CA0A1D" w:rsidRPr="000F5917" w:rsidRDefault="00CA0A1D" w:rsidP="00662BE2">
            <w:pPr>
              <w:pStyle w:val="Zkladntext"/>
              <w:spacing w:before="40" w:after="20"/>
              <w:ind w:left="57" w:right="57"/>
              <w:jc w:val="center"/>
              <w:rPr>
                <w:rFonts w:cs="Arial"/>
              </w:rPr>
            </w:pPr>
            <w:r w:rsidRPr="000F5917">
              <w:rPr>
                <w:rFonts w:cs="Arial"/>
              </w:rPr>
              <w:t>1</w:t>
            </w:r>
          </w:p>
        </w:tc>
      </w:tr>
      <w:tr w:rsidR="00CA0A1D" w:rsidRPr="000F5917" w14:paraId="443F5F56"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70A7F186" w14:textId="77777777" w:rsidR="00CA0A1D" w:rsidRPr="000F5917" w:rsidRDefault="00CA0A1D" w:rsidP="00662BE2">
            <w:pPr>
              <w:pStyle w:val="Zkladntext"/>
              <w:spacing w:before="40" w:after="20"/>
              <w:ind w:left="214" w:right="57" w:hanging="142"/>
              <w:jc w:val="left"/>
              <w:rPr>
                <w:rFonts w:cs="Arial"/>
              </w:rPr>
            </w:pPr>
            <w:r w:rsidRPr="000F5917">
              <w:rPr>
                <w:rFonts w:cs="Arial"/>
              </w:rPr>
              <w:t>KZM EGD</w:t>
            </w:r>
          </w:p>
        </w:tc>
        <w:tc>
          <w:tcPr>
            <w:tcW w:w="595" w:type="dxa"/>
            <w:tcBorders>
              <w:top w:val="single" w:sz="4" w:space="0" w:color="auto"/>
              <w:left w:val="single" w:sz="4" w:space="0" w:color="auto"/>
              <w:bottom w:val="single" w:sz="4" w:space="0" w:color="auto"/>
              <w:right w:val="single" w:sz="4" w:space="0" w:color="auto"/>
            </w:tcBorders>
          </w:tcPr>
          <w:p w14:paraId="75E9882E" w14:textId="77777777" w:rsidR="00CA0A1D" w:rsidRPr="000F5917" w:rsidRDefault="00CA0A1D" w:rsidP="00662BE2">
            <w:pPr>
              <w:pStyle w:val="Zkladntext"/>
              <w:spacing w:before="40" w:after="20"/>
              <w:ind w:left="57" w:right="57"/>
              <w:jc w:val="center"/>
              <w:rPr>
                <w:rFonts w:cs="Arial"/>
              </w:rPr>
            </w:pPr>
          </w:p>
        </w:tc>
        <w:tc>
          <w:tcPr>
            <w:tcW w:w="2281" w:type="dxa"/>
            <w:tcBorders>
              <w:top w:val="single" w:sz="4" w:space="0" w:color="auto"/>
              <w:left w:val="single" w:sz="4" w:space="0" w:color="auto"/>
              <w:bottom w:val="single" w:sz="4" w:space="0" w:color="auto"/>
              <w:right w:val="single" w:sz="4" w:space="0" w:color="auto"/>
            </w:tcBorders>
          </w:tcPr>
          <w:p w14:paraId="1B1A3922" w14:textId="77777777" w:rsidR="00CA0A1D" w:rsidRPr="00C12EED" w:rsidRDefault="00CA0A1D" w:rsidP="00662BE2">
            <w:pPr>
              <w:pStyle w:val="Zkladntext"/>
              <w:spacing w:before="40" w:after="20"/>
              <w:ind w:left="57" w:right="57"/>
              <w:jc w:val="center"/>
              <w:rPr>
                <w:rFonts w:cs="Arial"/>
                <w:b/>
                <w:bCs/>
              </w:rPr>
            </w:pPr>
            <w:r w:rsidRPr="00C12EED">
              <w:rPr>
                <w:rFonts w:cs="Arial"/>
                <w:b/>
                <w:bCs/>
              </w:rPr>
              <w:t>1100101844</w:t>
            </w:r>
          </w:p>
        </w:tc>
        <w:tc>
          <w:tcPr>
            <w:tcW w:w="2282" w:type="dxa"/>
            <w:tcBorders>
              <w:top w:val="single" w:sz="4" w:space="0" w:color="auto"/>
              <w:left w:val="single" w:sz="4" w:space="0" w:color="auto"/>
              <w:bottom w:val="single" w:sz="4" w:space="0" w:color="auto"/>
              <w:right w:val="single" w:sz="4" w:space="0" w:color="auto"/>
            </w:tcBorders>
          </w:tcPr>
          <w:p w14:paraId="580EA0E5" w14:textId="77777777" w:rsidR="00CA0A1D" w:rsidRPr="00C12EED" w:rsidRDefault="00CA0A1D" w:rsidP="00662BE2">
            <w:pPr>
              <w:pStyle w:val="Zkladntext"/>
              <w:spacing w:before="40" w:after="20"/>
              <w:ind w:left="57" w:right="57"/>
              <w:jc w:val="center"/>
              <w:rPr>
                <w:rFonts w:cs="Arial"/>
                <w:b/>
                <w:bCs/>
              </w:rPr>
            </w:pPr>
            <w:r w:rsidRPr="00C12EED">
              <w:rPr>
                <w:rFonts w:cs="Arial"/>
                <w:b/>
                <w:bCs/>
              </w:rPr>
              <w:t>x</w:t>
            </w:r>
          </w:p>
        </w:tc>
      </w:tr>
    </w:tbl>
    <w:p w14:paraId="4E394088" w14:textId="77777777" w:rsidR="00CA0A1D" w:rsidRPr="000F5917" w:rsidRDefault="00CA0A1D" w:rsidP="00CA0A1D">
      <w:pPr>
        <w:tabs>
          <w:tab w:val="left" w:pos="709"/>
        </w:tabs>
        <w:spacing w:before="120"/>
        <w:rPr>
          <w:rFonts w:ascii="Arial" w:hAnsi="Arial" w:cs="Arial"/>
          <w:b/>
        </w:rPr>
      </w:pPr>
      <w:r w:rsidRPr="000F5917">
        <w:rPr>
          <w:rFonts w:ascii="Arial" w:hAnsi="Arial" w:cs="Arial"/>
          <w:b/>
        </w:rPr>
        <w:t>Příklad tvaru držáků</w:t>
      </w:r>
    </w:p>
    <w:p w14:paraId="056D7687" w14:textId="77777777" w:rsidR="00CA0A1D" w:rsidRPr="000F5917" w:rsidRDefault="00CA0A1D" w:rsidP="00CA0A1D">
      <w:pPr>
        <w:tabs>
          <w:tab w:val="center" w:pos="2410"/>
          <w:tab w:val="center" w:pos="7230"/>
        </w:tabs>
        <w:spacing w:before="120"/>
        <w:rPr>
          <w:rFonts w:ascii="Arial" w:hAnsi="Arial" w:cs="Arial"/>
          <w:b/>
        </w:rPr>
      </w:pPr>
      <w:r w:rsidRPr="000F5917">
        <w:rPr>
          <w:rFonts w:ascii="Arial" w:hAnsi="Arial" w:cs="Arial"/>
          <w:b/>
        </w:rPr>
        <w:tab/>
        <w:t>Podpěrný</w:t>
      </w:r>
      <w:r w:rsidRPr="000F5917">
        <w:rPr>
          <w:rFonts w:ascii="Arial" w:hAnsi="Arial" w:cs="Arial"/>
          <w:b/>
        </w:rPr>
        <w:tab/>
        <w:t>Překlápěcí</w:t>
      </w:r>
    </w:p>
    <w:p w14:paraId="5368D9B5" w14:textId="77777777" w:rsidR="00CA0A1D" w:rsidRPr="000F5917" w:rsidRDefault="00CA0A1D" w:rsidP="00CA0A1D">
      <w:pPr>
        <w:tabs>
          <w:tab w:val="left" w:pos="5387"/>
        </w:tabs>
        <w:spacing w:before="120"/>
        <w:ind w:left="851"/>
        <w:rPr>
          <w:rFonts w:ascii="Arial" w:hAnsi="Arial" w:cs="Arial"/>
          <w:b/>
          <w:highlight w:val="yellow"/>
        </w:rPr>
      </w:pPr>
      <w:r w:rsidRPr="000F5917">
        <w:rPr>
          <w:rFonts w:ascii="Arial" w:hAnsi="Arial" w:cs="Arial"/>
          <w:noProof/>
        </w:rPr>
        <w:drawing>
          <wp:anchor distT="0" distB="0" distL="114300" distR="114300" simplePos="0" relativeHeight="251661312" behindDoc="0" locked="0" layoutInCell="1" allowOverlap="1" wp14:anchorId="7FF9FB53" wp14:editId="342BAEA4">
            <wp:simplePos x="0" y="0"/>
            <wp:positionH relativeFrom="column">
              <wp:posOffset>3636010</wp:posOffset>
            </wp:positionH>
            <wp:positionV relativeFrom="paragraph">
              <wp:posOffset>23495</wp:posOffset>
            </wp:positionV>
            <wp:extent cx="2574290" cy="1880870"/>
            <wp:effectExtent l="0" t="0" r="0" b="508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4290" cy="1880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74C539" w14:textId="77777777" w:rsidR="00CA0A1D" w:rsidRPr="000F5917" w:rsidRDefault="00CA0A1D" w:rsidP="00CA0A1D">
      <w:pPr>
        <w:tabs>
          <w:tab w:val="left" w:pos="5387"/>
        </w:tabs>
        <w:spacing w:before="120"/>
        <w:ind w:left="851"/>
        <w:rPr>
          <w:rFonts w:ascii="Arial" w:hAnsi="Arial" w:cs="Arial"/>
          <w:b/>
          <w:highlight w:val="yellow"/>
        </w:rPr>
      </w:pPr>
      <w:r w:rsidRPr="000F5917">
        <w:rPr>
          <w:rFonts w:ascii="Arial" w:hAnsi="Arial" w:cs="Arial"/>
          <w:noProof/>
        </w:rPr>
        <w:drawing>
          <wp:anchor distT="0" distB="0" distL="114300" distR="114300" simplePos="0" relativeHeight="251660288" behindDoc="0" locked="0" layoutInCell="1" allowOverlap="0" wp14:anchorId="0AD79D6D" wp14:editId="0CBF1BE4">
            <wp:simplePos x="0" y="0"/>
            <wp:positionH relativeFrom="column">
              <wp:posOffset>85090</wp:posOffset>
            </wp:positionH>
            <wp:positionV relativeFrom="paragraph">
              <wp:posOffset>56515</wp:posOffset>
            </wp:positionV>
            <wp:extent cx="2256155" cy="1534795"/>
            <wp:effectExtent l="0" t="0" r="0" b="8255"/>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lum bright="40000"/>
                      <a:extLst>
                        <a:ext uri="{28A0092B-C50C-407E-A947-70E740481C1C}">
                          <a14:useLocalDpi xmlns:a14="http://schemas.microsoft.com/office/drawing/2010/main" val="0"/>
                        </a:ext>
                      </a:extLst>
                    </a:blip>
                    <a:srcRect l="7091" r="7137"/>
                    <a:stretch>
                      <a:fillRect/>
                    </a:stretch>
                  </pic:blipFill>
                  <pic:spPr bwMode="auto">
                    <a:xfrm>
                      <a:off x="0" y="0"/>
                      <a:ext cx="2256155" cy="153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BF1F0F" w14:textId="77777777" w:rsidR="00CA0A1D" w:rsidRPr="000F5917" w:rsidRDefault="00CA0A1D" w:rsidP="00CA0A1D">
      <w:pPr>
        <w:tabs>
          <w:tab w:val="left" w:pos="5387"/>
        </w:tabs>
        <w:spacing w:before="120"/>
        <w:ind w:left="851"/>
        <w:rPr>
          <w:rFonts w:ascii="Arial" w:hAnsi="Arial" w:cs="Arial"/>
          <w:b/>
          <w:highlight w:val="yellow"/>
        </w:rPr>
      </w:pPr>
    </w:p>
    <w:p w14:paraId="691745F5" w14:textId="77777777" w:rsidR="00CA0A1D" w:rsidRPr="000F5917" w:rsidRDefault="00CA0A1D" w:rsidP="00CA0A1D">
      <w:pPr>
        <w:tabs>
          <w:tab w:val="left" w:pos="5387"/>
        </w:tabs>
        <w:spacing w:before="120"/>
        <w:ind w:left="851"/>
        <w:rPr>
          <w:rFonts w:ascii="Arial" w:hAnsi="Arial" w:cs="Arial"/>
          <w:b/>
          <w:highlight w:val="yellow"/>
        </w:rPr>
      </w:pPr>
    </w:p>
    <w:p w14:paraId="3CE3BB18" w14:textId="77777777" w:rsidR="00CA0A1D" w:rsidRPr="000F5917" w:rsidRDefault="00CA0A1D" w:rsidP="00CA0A1D">
      <w:pPr>
        <w:tabs>
          <w:tab w:val="left" w:pos="5387"/>
        </w:tabs>
        <w:spacing w:before="120"/>
        <w:ind w:left="851"/>
        <w:rPr>
          <w:rFonts w:ascii="Arial" w:hAnsi="Arial" w:cs="Arial"/>
          <w:b/>
          <w:highlight w:val="yellow"/>
        </w:rPr>
      </w:pPr>
    </w:p>
    <w:p w14:paraId="078D6190" w14:textId="77777777" w:rsidR="00CA0A1D" w:rsidRPr="000F5917" w:rsidRDefault="00CA0A1D" w:rsidP="00CA0A1D">
      <w:pPr>
        <w:tabs>
          <w:tab w:val="left" w:pos="5387"/>
        </w:tabs>
        <w:spacing w:before="120"/>
        <w:ind w:left="851"/>
        <w:rPr>
          <w:rFonts w:ascii="Arial" w:hAnsi="Arial" w:cs="Arial"/>
          <w:b/>
          <w:highlight w:val="yellow"/>
        </w:rPr>
      </w:pPr>
    </w:p>
    <w:p w14:paraId="55E47C9F" w14:textId="77777777" w:rsidR="00CA0A1D" w:rsidRPr="000F5917" w:rsidRDefault="00CA0A1D" w:rsidP="00CA0A1D">
      <w:pPr>
        <w:tabs>
          <w:tab w:val="left" w:pos="5387"/>
        </w:tabs>
        <w:spacing w:before="120"/>
        <w:ind w:left="851"/>
        <w:rPr>
          <w:rFonts w:ascii="Arial" w:hAnsi="Arial" w:cs="Arial"/>
          <w:b/>
          <w:highlight w:val="yellow"/>
        </w:rPr>
      </w:pPr>
    </w:p>
    <w:p w14:paraId="398DB927" w14:textId="1E640C17" w:rsidR="00CA0A1D" w:rsidRPr="000F5917" w:rsidRDefault="00CA0A1D" w:rsidP="00CA0A1D">
      <w:pPr>
        <w:keepNext/>
        <w:tabs>
          <w:tab w:val="left" w:pos="709"/>
        </w:tabs>
        <w:spacing w:before="120" w:after="120"/>
        <w:rPr>
          <w:rFonts w:ascii="Arial" w:hAnsi="Arial" w:cs="Arial"/>
        </w:rPr>
      </w:pPr>
      <w:r w:rsidRPr="000F5917">
        <w:rPr>
          <w:rFonts w:ascii="Arial" w:hAnsi="Arial" w:cs="Arial"/>
          <w:b/>
        </w:rPr>
        <w:t>Vidlice s okem a vodítky pro Cu pásky</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4563"/>
      </w:tblGrid>
      <w:tr w:rsidR="00CA0A1D" w:rsidRPr="000F5917" w14:paraId="6B30BF35" w14:textId="77777777" w:rsidTr="00662BE2">
        <w:trPr>
          <w:tblHeader/>
        </w:trPr>
        <w:tc>
          <w:tcPr>
            <w:tcW w:w="4466" w:type="dxa"/>
            <w:tcBorders>
              <w:top w:val="single" w:sz="4" w:space="0" w:color="auto"/>
              <w:left w:val="single" w:sz="4" w:space="0" w:color="auto"/>
              <w:bottom w:val="nil"/>
              <w:right w:val="nil"/>
            </w:tcBorders>
          </w:tcPr>
          <w:p w14:paraId="0D04DB66" w14:textId="77777777" w:rsidR="00CA0A1D" w:rsidRPr="000F5917" w:rsidDel="008A7B43" w:rsidRDefault="00CA0A1D" w:rsidP="00662BE2">
            <w:pPr>
              <w:pStyle w:val="Zkladntext"/>
              <w:spacing w:before="40" w:after="20"/>
              <w:ind w:left="57" w:right="57"/>
              <w:jc w:val="center"/>
              <w:rPr>
                <w:rFonts w:cs="Arial"/>
                <w:b/>
              </w:rPr>
            </w:pP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0E617D72" w14:textId="77777777" w:rsidR="00CA0A1D" w:rsidRPr="000F5917" w:rsidRDefault="00CA0A1D" w:rsidP="00662BE2">
            <w:pPr>
              <w:pStyle w:val="Zkladntext"/>
              <w:spacing w:before="40" w:after="20"/>
              <w:ind w:left="57" w:right="57"/>
              <w:jc w:val="center"/>
              <w:rPr>
                <w:rFonts w:cs="Arial"/>
                <w:b/>
              </w:rPr>
            </w:pPr>
          </w:p>
        </w:tc>
        <w:tc>
          <w:tcPr>
            <w:tcW w:w="4563" w:type="dxa"/>
            <w:tcBorders>
              <w:top w:val="single" w:sz="4" w:space="0" w:color="auto"/>
              <w:left w:val="single" w:sz="4" w:space="0" w:color="auto"/>
              <w:bottom w:val="nil"/>
              <w:right w:val="single" w:sz="4" w:space="0" w:color="auto"/>
            </w:tcBorders>
          </w:tcPr>
          <w:p w14:paraId="4D164A64" w14:textId="77777777" w:rsidR="00CA0A1D" w:rsidRPr="000F5917" w:rsidDel="00672EF4" w:rsidRDefault="00CA0A1D" w:rsidP="00662BE2">
            <w:pPr>
              <w:pStyle w:val="Zkladntext"/>
              <w:spacing w:before="40" w:after="20"/>
              <w:ind w:left="57" w:right="57"/>
              <w:jc w:val="center"/>
              <w:rPr>
                <w:rFonts w:cs="Arial"/>
                <w:b/>
              </w:rPr>
            </w:pPr>
            <w:r w:rsidRPr="000F5917">
              <w:rPr>
                <w:rFonts w:cs="Arial"/>
                <w:b/>
                <w:snapToGrid w:val="0"/>
                <w:color w:val="000000"/>
              </w:rPr>
              <w:t>Požadavek zadavatele na vidlice</w:t>
            </w:r>
          </w:p>
        </w:tc>
      </w:tr>
      <w:tr w:rsidR="00CA0A1D" w:rsidRPr="000F5917" w14:paraId="4F230B7D" w14:textId="77777777" w:rsidTr="00662BE2">
        <w:tc>
          <w:tcPr>
            <w:tcW w:w="4466" w:type="dxa"/>
            <w:tcBorders>
              <w:top w:val="single" w:sz="4" w:space="0" w:color="auto"/>
              <w:left w:val="single" w:sz="4" w:space="0" w:color="auto"/>
              <w:bottom w:val="single" w:sz="4" w:space="0" w:color="auto"/>
              <w:right w:val="single" w:sz="4" w:space="0" w:color="auto"/>
            </w:tcBorders>
          </w:tcPr>
          <w:p w14:paraId="48244F23" w14:textId="77777777" w:rsidR="00CA0A1D" w:rsidRPr="000F5917" w:rsidRDefault="00CA0A1D" w:rsidP="00662BE2">
            <w:pPr>
              <w:pStyle w:val="Zkladntext"/>
              <w:spacing w:before="40" w:after="20"/>
              <w:ind w:left="214" w:right="57" w:hanging="157"/>
              <w:jc w:val="left"/>
              <w:rPr>
                <w:rFonts w:cs="Arial"/>
              </w:rPr>
            </w:pPr>
            <w:r w:rsidRPr="000F5917">
              <w:rPr>
                <w:rFonts w:cs="Arial"/>
              </w:rPr>
              <w:t>Osová vzdálenost otvorů pro čepy</w:t>
            </w:r>
          </w:p>
        </w:tc>
        <w:tc>
          <w:tcPr>
            <w:tcW w:w="595" w:type="dxa"/>
            <w:tcBorders>
              <w:top w:val="single" w:sz="4" w:space="0" w:color="auto"/>
              <w:left w:val="single" w:sz="4" w:space="0" w:color="auto"/>
              <w:bottom w:val="single" w:sz="4" w:space="0" w:color="auto"/>
              <w:right w:val="single" w:sz="4" w:space="0" w:color="auto"/>
            </w:tcBorders>
          </w:tcPr>
          <w:p w14:paraId="33FCC75C"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tcPr>
          <w:p w14:paraId="0378DF81" w14:textId="77777777" w:rsidR="00CA0A1D" w:rsidRPr="000F5917" w:rsidRDefault="00CA0A1D" w:rsidP="00662BE2">
            <w:pPr>
              <w:pStyle w:val="Zkladntext"/>
              <w:tabs>
                <w:tab w:val="decimal" w:pos="2328"/>
              </w:tabs>
              <w:spacing w:before="40" w:after="20"/>
              <w:ind w:left="57" w:right="57"/>
              <w:jc w:val="left"/>
              <w:rPr>
                <w:rFonts w:cs="Arial"/>
              </w:rPr>
            </w:pPr>
            <w:r w:rsidRPr="000F5917">
              <w:rPr>
                <w:rFonts w:cs="Arial"/>
              </w:rPr>
              <w:t>250</w:t>
            </w:r>
          </w:p>
        </w:tc>
      </w:tr>
      <w:tr w:rsidR="00CA0A1D" w:rsidRPr="000F5917" w14:paraId="21224077" w14:textId="77777777" w:rsidTr="00662BE2">
        <w:tc>
          <w:tcPr>
            <w:tcW w:w="4466" w:type="dxa"/>
            <w:tcBorders>
              <w:top w:val="single" w:sz="4" w:space="0" w:color="auto"/>
              <w:left w:val="single" w:sz="4" w:space="0" w:color="auto"/>
              <w:bottom w:val="single" w:sz="4" w:space="0" w:color="auto"/>
              <w:right w:val="single" w:sz="4" w:space="0" w:color="auto"/>
            </w:tcBorders>
          </w:tcPr>
          <w:p w14:paraId="0E7C9A06" w14:textId="77777777" w:rsidR="00CA0A1D" w:rsidRPr="000F5917" w:rsidRDefault="00CA0A1D" w:rsidP="00662BE2">
            <w:pPr>
              <w:pStyle w:val="Zkladntext"/>
              <w:spacing w:before="40" w:after="20"/>
              <w:ind w:left="214" w:right="57" w:hanging="142"/>
              <w:jc w:val="left"/>
              <w:rPr>
                <w:rFonts w:cs="Arial"/>
              </w:rPr>
            </w:pPr>
            <w:r w:rsidRPr="000F5917">
              <w:rPr>
                <w:rFonts w:cs="Arial"/>
              </w:rPr>
              <w:t>Průměr otvoru oko / vidlice</w:t>
            </w:r>
          </w:p>
        </w:tc>
        <w:tc>
          <w:tcPr>
            <w:tcW w:w="595" w:type="dxa"/>
            <w:tcBorders>
              <w:top w:val="single" w:sz="4" w:space="0" w:color="auto"/>
              <w:left w:val="single" w:sz="4" w:space="0" w:color="auto"/>
              <w:bottom w:val="single" w:sz="4" w:space="0" w:color="auto"/>
              <w:right w:val="single" w:sz="4" w:space="0" w:color="auto"/>
            </w:tcBorders>
            <w:vAlign w:val="center"/>
          </w:tcPr>
          <w:p w14:paraId="5D2D82F6"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36060CB5" w14:textId="77777777" w:rsidR="00CA0A1D" w:rsidRPr="000F5917" w:rsidRDefault="00CA0A1D" w:rsidP="00662BE2">
            <w:pPr>
              <w:pStyle w:val="Zkladntext"/>
              <w:spacing w:before="40" w:after="20"/>
              <w:ind w:left="57" w:right="57"/>
              <w:jc w:val="center"/>
              <w:rPr>
                <w:rFonts w:cs="Arial"/>
              </w:rPr>
            </w:pPr>
            <w:r w:rsidRPr="000F5917">
              <w:rPr>
                <w:rFonts w:cs="Arial"/>
              </w:rPr>
              <w:t>20 / 17,5</w:t>
            </w:r>
          </w:p>
        </w:tc>
      </w:tr>
      <w:tr w:rsidR="00CA0A1D" w:rsidRPr="000F5917" w14:paraId="6F9F19BB" w14:textId="77777777" w:rsidTr="00662BE2">
        <w:tc>
          <w:tcPr>
            <w:tcW w:w="4466" w:type="dxa"/>
            <w:tcBorders>
              <w:top w:val="single" w:sz="4" w:space="0" w:color="auto"/>
              <w:left w:val="single" w:sz="4" w:space="0" w:color="auto"/>
              <w:bottom w:val="single" w:sz="4" w:space="0" w:color="auto"/>
              <w:right w:val="single" w:sz="4" w:space="0" w:color="auto"/>
            </w:tcBorders>
          </w:tcPr>
          <w:p w14:paraId="3A0FDE5C" w14:textId="77777777" w:rsidR="00CA0A1D" w:rsidRPr="000F5917" w:rsidRDefault="00CA0A1D" w:rsidP="00662BE2">
            <w:pPr>
              <w:pStyle w:val="Zkladntext"/>
              <w:spacing w:before="40" w:after="20"/>
              <w:ind w:left="214" w:right="57" w:hanging="142"/>
              <w:jc w:val="left"/>
              <w:rPr>
                <w:rFonts w:cs="Arial"/>
              </w:rPr>
            </w:pPr>
            <w:r w:rsidRPr="000F5917">
              <w:rPr>
                <w:rFonts w:cs="Arial"/>
              </w:rPr>
              <w:t>Průměr čepu ve vidlici</w:t>
            </w:r>
          </w:p>
        </w:tc>
        <w:tc>
          <w:tcPr>
            <w:tcW w:w="595" w:type="dxa"/>
            <w:tcBorders>
              <w:top w:val="single" w:sz="4" w:space="0" w:color="auto"/>
              <w:left w:val="single" w:sz="4" w:space="0" w:color="auto"/>
              <w:bottom w:val="single" w:sz="4" w:space="0" w:color="auto"/>
              <w:right w:val="single" w:sz="4" w:space="0" w:color="auto"/>
            </w:tcBorders>
            <w:vAlign w:val="center"/>
          </w:tcPr>
          <w:p w14:paraId="0DD2540E"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58EF4E63" w14:textId="77777777" w:rsidR="00CA0A1D" w:rsidRPr="000F5917" w:rsidRDefault="00CA0A1D" w:rsidP="00662BE2">
            <w:pPr>
              <w:pStyle w:val="Zkladntext"/>
              <w:tabs>
                <w:tab w:val="decimal" w:pos="2328"/>
              </w:tabs>
              <w:spacing w:before="40" w:after="20"/>
              <w:ind w:left="57" w:right="57"/>
              <w:jc w:val="left"/>
              <w:rPr>
                <w:rFonts w:cs="Arial"/>
              </w:rPr>
            </w:pPr>
            <w:r w:rsidRPr="000F5917">
              <w:rPr>
                <w:rFonts w:cs="Arial"/>
              </w:rPr>
              <w:t>16</w:t>
            </w:r>
          </w:p>
        </w:tc>
      </w:tr>
      <w:tr w:rsidR="00CA0A1D" w:rsidRPr="000F5917" w14:paraId="105DB609" w14:textId="77777777" w:rsidTr="00662BE2">
        <w:tc>
          <w:tcPr>
            <w:tcW w:w="4466" w:type="dxa"/>
            <w:tcBorders>
              <w:top w:val="single" w:sz="4" w:space="0" w:color="auto"/>
              <w:left w:val="single" w:sz="4" w:space="0" w:color="auto"/>
              <w:bottom w:val="single" w:sz="4" w:space="0" w:color="auto"/>
              <w:right w:val="single" w:sz="4" w:space="0" w:color="auto"/>
            </w:tcBorders>
          </w:tcPr>
          <w:p w14:paraId="45AB1F1B" w14:textId="77777777" w:rsidR="00CA0A1D" w:rsidRPr="000F5917" w:rsidRDefault="00CA0A1D" w:rsidP="00662BE2">
            <w:pPr>
              <w:pStyle w:val="Zkladntext"/>
              <w:spacing w:before="40" w:after="20"/>
              <w:ind w:left="214" w:right="57" w:hanging="157"/>
              <w:jc w:val="left"/>
              <w:rPr>
                <w:rFonts w:cs="Arial"/>
              </w:rPr>
            </w:pPr>
            <w:r w:rsidRPr="000F5917">
              <w:rPr>
                <w:rFonts w:cs="Arial"/>
              </w:rPr>
              <w:t>Šířka vidlice v místě napojení vodiče s kabelovým okem spodem min.</w:t>
            </w:r>
          </w:p>
        </w:tc>
        <w:tc>
          <w:tcPr>
            <w:tcW w:w="595" w:type="dxa"/>
            <w:tcBorders>
              <w:top w:val="single" w:sz="4" w:space="0" w:color="auto"/>
              <w:left w:val="single" w:sz="4" w:space="0" w:color="auto"/>
              <w:bottom w:val="single" w:sz="4" w:space="0" w:color="auto"/>
              <w:right w:val="single" w:sz="4" w:space="0" w:color="auto"/>
            </w:tcBorders>
            <w:vAlign w:val="center"/>
          </w:tcPr>
          <w:p w14:paraId="50D53888"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1EE69E90" w14:textId="77777777" w:rsidR="00CA0A1D" w:rsidRPr="000F5917" w:rsidRDefault="00CA0A1D" w:rsidP="00662BE2">
            <w:pPr>
              <w:pStyle w:val="Zkladntext"/>
              <w:tabs>
                <w:tab w:val="decimal" w:pos="2328"/>
              </w:tabs>
              <w:spacing w:before="40" w:after="20"/>
              <w:ind w:left="57" w:right="57"/>
              <w:jc w:val="left"/>
              <w:rPr>
                <w:rFonts w:cs="Arial"/>
              </w:rPr>
            </w:pPr>
            <w:r w:rsidRPr="000F5917">
              <w:rPr>
                <w:rFonts w:cs="Arial"/>
              </w:rPr>
              <w:t>40</w:t>
            </w:r>
          </w:p>
        </w:tc>
      </w:tr>
    </w:tbl>
    <w:p w14:paraId="761D21D3" w14:textId="77777777" w:rsidR="00CA0A1D" w:rsidRPr="000F5917" w:rsidRDefault="00CA0A1D" w:rsidP="00CA0A1D">
      <w:pPr>
        <w:tabs>
          <w:tab w:val="left" w:pos="709"/>
        </w:tabs>
        <w:spacing w:before="120"/>
        <w:ind w:left="57"/>
        <w:rPr>
          <w:rFonts w:ascii="Arial" w:hAnsi="Arial" w:cs="Arial"/>
          <w:b/>
          <w:highlight w:val="lightGray"/>
        </w:rPr>
      </w:pPr>
      <w:r w:rsidRPr="000F5917">
        <w:rPr>
          <w:rFonts w:ascii="Arial" w:hAnsi="Arial" w:cs="Arial"/>
          <w:noProof/>
        </w:rPr>
        <w:drawing>
          <wp:anchor distT="0" distB="0" distL="114300" distR="114300" simplePos="0" relativeHeight="251659264" behindDoc="0" locked="0" layoutInCell="1" allowOverlap="1" wp14:anchorId="1A9DC3A3" wp14:editId="3166F478">
            <wp:simplePos x="0" y="0"/>
            <wp:positionH relativeFrom="column">
              <wp:posOffset>1438910</wp:posOffset>
            </wp:positionH>
            <wp:positionV relativeFrom="paragraph">
              <wp:posOffset>37465</wp:posOffset>
            </wp:positionV>
            <wp:extent cx="3141980" cy="2388870"/>
            <wp:effectExtent l="0" t="0" r="127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lum contrast="20000"/>
                      <a:extLst>
                        <a:ext uri="{28A0092B-C50C-407E-A947-70E740481C1C}">
                          <a14:useLocalDpi xmlns:a14="http://schemas.microsoft.com/office/drawing/2010/main" val="0"/>
                        </a:ext>
                      </a:extLst>
                    </a:blip>
                    <a:srcRect/>
                    <a:stretch>
                      <a:fillRect/>
                    </a:stretch>
                  </pic:blipFill>
                  <pic:spPr bwMode="auto">
                    <a:xfrm>
                      <a:off x="0" y="0"/>
                      <a:ext cx="3141980" cy="2388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917">
        <w:rPr>
          <w:rFonts w:ascii="Arial" w:hAnsi="Arial" w:cs="Arial"/>
          <w:b/>
        </w:rPr>
        <w:t>Příklad tvaru vidlice</w:t>
      </w:r>
    </w:p>
    <w:p w14:paraId="56A7A273" w14:textId="77777777" w:rsidR="00CA0A1D" w:rsidRPr="000F5917" w:rsidRDefault="00CA0A1D" w:rsidP="00CA0A1D">
      <w:pPr>
        <w:tabs>
          <w:tab w:val="left" w:pos="709"/>
        </w:tabs>
        <w:jc w:val="center"/>
        <w:rPr>
          <w:rFonts w:ascii="Arial" w:hAnsi="Arial" w:cs="Arial"/>
        </w:rPr>
      </w:pPr>
    </w:p>
    <w:p w14:paraId="780FE6EC" w14:textId="77777777" w:rsidR="00CA0A1D" w:rsidRPr="000F5917" w:rsidRDefault="00CA0A1D" w:rsidP="00CA0A1D">
      <w:pPr>
        <w:tabs>
          <w:tab w:val="left" w:pos="709"/>
        </w:tabs>
        <w:jc w:val="center"/>
        <w:rPr>
          <w:rFonts w:ascii="Arial" w:hAnsi="Arial" w:cs="Arial"/>
        </w:rPr>
      </w:pPr>
    </w:p>
    <w:p w14:paraId="151AE113" w14:textId="77777777" w:rsidR="00CA0A1D" w:rsidRPr="000F5917" w:rsidRDefault="00CA0A1D" w:rsidP="00CA0A1D">
      <w:pPr>
        <w:tabs>
          <w:tab w:val="left" w:pos="709"/>
        </w:tabs>
        <w:jc w:val="center"/>
        <w:rPr>
          <w:rFonts w:ascii="Arial" w:hAnsi="Arial" w:cs="Arial"/>
        </w:rPr>
      </w:pPr>
    </w:p>
    <w:p w14:paraId="43395AC3" w14:textId="77777777" w:rsidR="00CA0A1D" w:rsidRPr="000F5917" w:rsidRDefault="00CA0A1D" w:rsidP="00CA0A1D">
      <w:pPr>
        <w:tabs>
          <w:tab w:val="left" w:pos="709"/>
        </w:tabs>
        <w:jc w:val="center"/>
        <w:rPr>
          <w:rFonts w:ascii="Arial" w:hAnsi="Arial" w:cs="Arial"/>
        </w:rPr>
      </w:pPr>
    </w:p>
    <w:p w14:paraId="0A5BC1E9" w14:textId="77777777" w:rsidR="00CA0A1D" w:rsidRPr="000F5917" w:rsidRDefault="00CA0A1D" w:rsidP="00CA0A1D">
      <w:pPr>
        <w:tabs>
          <w:tab w:val="left" w:pos="709"/>
        </w:tabs>
        <w:jc w:val="center"/>
        <w:rPr>
          <w:rFonts w:ascii="Arial" w:hAnsi="Arial" w:cs="Arial"/>
        </w:rPr>
      </w:pPr>
    </w:p>
    <w:p w14:paraId="7D2ABDAA" w14:textId="77777777" w:rsidR="00CA0A1D" w:rsidRPr="000F5917" w:rsidRDefault="00CA0A1D" w:rsidP="00CA0A1D">
      <w:pPr>
        <w:tabs>
          <w:tab w:val="left" w:pos="709"/>
        </w:tabs>
        <w:jc w:val="center"/>
        <w:rPr>
          <w:rFonts w:ascii="Arial" w:hAnsi="Arial" w:cs="Arial"/>
        </w:rPr>
      </w:pPr>
    </w:p>
    <w:p w14:paraId="6BBB2189" w14:textId="77777777" w:rsidR="00CA0A1D" w:rsidRPr="000F5917" w:rsidRDefault="00CA0A1D" w:rsidP="00CA0A1D">
      <w:pPr>
        <w:tabs>
          <w:tab w:val="left" w:pos="709"/>
        </w:tabs>
        <w:jc w:val="center"/>
        <w:rPr>
          <w:rFonts w:ascii="Arial" w:hAnsi="Arial" w:cs="Arial"/>
        </w:rPr>
      </w:pPr>
    </w:p>
    <w:p w14:paraId="05026B80" w14:textId="77777777" w:rsidR="00CA0A1D" w:rsidRPr="000F5917" w:rsidRDefault="00CA0A1D" w:rsidP="00CA0A1D">
      <w:pPr>
        <w:tabs>
          <w:tab w:val="left" w:pos="709"/>
        </w:tabs>
        <w:jc w:val="center"/>
        <w:rPr>
          <w:rFonts w:ascii="Arial" w:hAnsi="Arial" w:cs="Arial"/>
        </w:rPr>
      </w:pPr>
    </w:p>
    <w:p w14:paraId="48E2C22D" w14:textId="77777777" w:rsidR="00CA0A1D" w:rsidRPr="000F5917" w:rsidRDefault="00CA0A1D" w:rsidP="00CA0A1D">
      <w:pPr>
        <w:tabs>
          <w:tab w:val="left" w:pos="709"/>
        </w:tabs>
        <w:jc w:val="center"/>
        <w:rPr>
          <w:rFonts w:ascii="Arial" w:hAnsi="Arial" w:cs="Arial"/>
        </w:rPr>
      </w:pPr>
    </w:p>
    <w:p w14:paraId="3E40066C" w14:textId="77777777" w:rsidR="00CA0A1D" w:rsidRDefault="00CA0A1D" w:rsidP="00CA0A1D">
      <w:pPr>
        <w:pStyle w:val="Zkladntextodsazen2"/>
        <w:tabs>
          <w:tab w:val="left" w:pos="4820"/>
        </w:tabs>
        <w:spacing w:before="0"/>
        <w:ind w:left="0"/>
        <w:rPr>
          <w:rFonts w:ascii="Arial" w:hAnsi="Arial" w:cs="Arial"/>
          <w:snapToGrid/>
          <w:sz w:val="20"/>
        </w:rPr>
      </w:pPr>
    </w:p>
    <w:p w14:paraId="3943416A" w14:textId="77777777" w:rsidR="00CA0A1D" w:rsidRDefault="00CA0A1D" w:rsidP="00CA0A1D">
      <w:pPr>
        <w:pStyle w:val="Zkladntextodsazen2"/>
        <w:tabs>
          <w:tab w:val="left" w:pos="4820"/>
        </w:tabs>
        <w:spacing w:before="0"/>
        <w:ind w:left="0"/>
        <w:rPr>
          <w:rFonts w:ascii="Arial" w:hAnsi="Arial" w:cs="Arial"/>
          <w:snapToGrid/>
          <w:sz w:val="20"/>
        </w:rPr>
      </w:pPr>
    </w:p>
    <w:p w14:paraId="643153BA" w14:textId="77777777" w:rsidR="00CA0A1D" w:rsidRDefault="00CA0A1D" w:rsidP="00CA0A1D">
      <w:pPr>
        <w:pStyle w:val="Zkladntextodsazen2"/>
        <w:tabs>
          <w:tab w:val="left" w:pos="4820"/>
        </w:tabs>
        <w:spacing w:before="0"/>
        <w:ind w:left="0"/>
        <w:rPr>
          <w:rFonts w:ascii="Arial" w:hAnsi="Arial" w:cs="Arial"/>
          <w:snapToGrid/>
          <w:sz w:val="20"/>
        </w:rPr>
      </w:pPr>
    </w:p>
    <w:p w14:paraId="5365E6B4" w14:textId="77777777" w:rsidR="00CA0A1D" w:rsidRDefault="00CA0A1D" w:rsidP="00CA0A1D">
      <w:pPr>
        <w:pStyle w:val="Zkladntextodsazen2"/>
        <w:tabs>
          <w:tab w:val="left" w:pos="4820"/>
        </w:tabs>
        <w:spacing w:before="0"/>
        <w:ind w:left="0"/>
        <w:rPr>
          <w:rFonts w:ascii="Arial" w:hAnsi="Arial" w:cs="Arial"/>
          <w:snapToGrid/>
          <w:sz w:val="20"/>
        </w:rPr>
      </w:pPr>
    </w:p>
    <w:p w14:paraId="075062F5" w14:textId="77777777" w:rsidR="00CA0A1D" w:rsidRDefault="00CA0A1D" w:rsidP="00CA0A1D">
      <w:pPr>
        <w:pStyle w:val="Zkladntextodsazen2"/>
        <w:tabs>
          <w:tab w:val="left" w:pos="4820"/>
        </w:tabs>
        <w:spacing w:before="0"/>
        <w:ind w:left="0"/>
        <w:rPr>
          <w:rFonts w:ascii="Arial" w:hAnsi="Arial" w:cs="Arial"/>
          <w:snapToGrid/>
          <w:sz w:val="20"/>
        </w:rPr>
      </w:pPr>
    </w:p>
    <w:p w14:paraId="31F10322" w14:textId="77777777" w:rsidR="00CA0A1D" w:rsidRDefault="00CA0A1D" w:rsidP="00CA0A1D">
      <w:pPr>
        <w:pStyle w:val="Zkladntextodsazen2"/>
        <w:tabs>
          <w:tab w:val="left" w:pos="4820"/>
        </w:tabs>
        <w:spacing w:before="0"/>
        <w:ind w:left="0"/>
        <w:rPr>
          <w:rFonts w:ascii="Arial" w:hAnsi="Arial" w:cs="Arial"/>
          <w:snapToGrid/>
          <w:sz w:val="20"/>
        </w:rPr>
      </w:pPr>
    </w:p>
    <w:p w14:paraId="0611F6B0" w14:textId="77777777" w:rsidR="00CA0A1D" w:rsidRPr="000F5917" w:rsidRDefault="00CA0A1D" w:rsidP="00893BAD">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Vidlice bude dodávaná s konstrukčními prvky dle výrobců odpínačů pro upevnění Cu pásků k vodičům venkovního vedení jako součást dodávky odpínačů rovinných ve vedení dle b. č. 1.1 a rovinných pod vedení odbočných dle b. č. 1.2.3. Součástí dodávky vidlice bude čep pro upevnění oka izolátoru.</w:t>
      </w:r>
    </w:p>
    <w:p w14:paraId="7A316E6A" w14:textId="77777777" w:rsidR="00CA0A1D" w:rsidRPr="000F5917" w:rsidRDefault="00CA0A1D" w:rsidP="00893BAD">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Následující obrázky samotných odpínačů na podpěrných bodech jsou pouze ilustrativní.</w:t>
      </w:r>
    </w:p>
    <w:p w14:paraId="5565C65A" w14:textId="77777777" w:rsidR="00CA0A1D" w:rsidRPr="000F5917" w:rsidRDefault="00CA0A1D" w:rsidP="00343BB1">
      <w:pPr>
        <w:numPr>
          <w:ilvl w:val="2"/>
          <w:numId w:val="18"/>
        </w:numPr>
        <w:tabs>
          <w:tab w:val="left" w:pos="709"/>
        </w:tabs>
        <w:spacing w:before="120" w:after="120"/>
        <w:ind w:left="709" w:hanging="709"/>
        <w:rPr>
          <w:rFonts w:ascii="Arial" w:hAnsi="Arial" w:cs="Arial"/>
          <w:b/>
        </w:rPr>
      </w:pPr>
      <w:r w:rsidRPr="000F5917">
        <w:rPr>
          <w:rFonts w:ascii="Arial" w:hAnsi="Arial" w:cs="Arial"/>
          <w:b/>
        </w:rPr>
        <w:t>Parametry a prvky odpínačů ve vedení rovinných</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4563"/>
      </w:tblGrid>
      <w:tr w:rsidR="00CA0A1D" w:rsidRPr="000F5917" w14:paraId="0315F84A" w14:textId="77777777" w:rsidTr="00662BE2">
        <w:trPr>
          <w:tblHeader/>
        </w:trPr>
        <w:tc>
          <w:tcPr>
            <w:tcW w:w="4466" w:type="dxa"/>
            <w:tcBorders>
              <w:top w:val="single" w:sz="4" w:space="0" w:color="auto"/>
              <w:left w:val="single" w:sz="4" w:space="0" w:color="auto"/>
              <w:bottom w:val="nil"/>
              <w:right w:val="nil"/>
            </w:tcBorders>
          </w:tcPr>
          <w:p w14:paraId="3C774FA0" w14:textId="77777777" w:rsidR="00CA0A1D" w:rsidRPr="000F5917" w:rsidDel="008A7B43" w:rsidRDefault="00CA0A1D" w:rsidP="00662BE2">
            <w:pPr>
              <w:pStyle w:val="Zkladntext"/>
              <w:spacing w:before="40" w:after="20"/>
              <w:ind w:left="57" w:right="57"/>
              <w:jc w:val="center"/>
              <w:rPr>
                <w:rFonts w:cs="Arial"/>
                <w:b/>
              </w:rPr>
            </w:pP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48367A4D" w14:textId="77777777" w:rsidR="00CA0A1D" w:rsidRPr="000F5917" w:rsidRDefault="00CA0A1D" w:rsidP="00662BE2">
            <w:pPr>
              <w:pStyle w:val="Zkladntext"/>
              <w:spacing w:before="40" w:after="20"/>
              <w:ind w:left="57" w:right="57"/>
              <w:jc w:val="center"/>
              <w:rPr>
                <w:rFonts w:cs="Arial"/>
                <w:b/>
              </w:rPr>
            </w:pPr>
          </w:p>
        </w:tc>
        <w:tc>
          <w:tcPr>
            <w:tcW w:w="4563" w:type="dxa"/>
            <w:tcBorders>
              <w:top w:val="single" w:sz="4" w:space="0" w:color="auto"/>
              <w:left w:val="single" w:sz="4" w:space="0" w:color="auto"/>
              <w:bottom w:val="nil"/>
              <w:right w:val="single" w:sz="4" w:space="0" w:color="auto"/>
            </w:tcBorders>
          </w:tcPr>
          <w:p w14:paraId="6CFEB942" w14:textId="77777777" w:rsidR="00CA0A1D" w:rsidRPr="000F5917" w:rsidDel="00672EF4" w:rsidRDefault="00CA0A1D" w:rsidP="00662BE2">
            <w:pPr>
              <w:pStyle w:val="Zkladntext"/>
              <w:spacing w:before="40" w:after="20"/>
              <w:ind w:left="57" w:right="57"/>
              <w:jc w:val="center"/>
              <w:rPr>
                <w:rFonts w:cs="Arial"/>
                <w:b/>
              </w:rPr>
            </w:pPr>
            <w:r w:rsidRPr="000F5917">
              <w:rPr>
                <w:rFonts w:cs="Arial"/>
                <w:b/>
                <w:snapToGrid w:val="0"/>
                <w:color w:val="000000"/>
              </w:rPr>
              <w:t xml:space="preserve">Požadavek zadavatele na odpínač </w:t>
            </w:r>
            <w:r w:rsidRPr="000F5917">
              <w:rPr>
                <w:rFonts w:cs="Arial"/>
                <w:b/>
              </w:rPr>
              <w:t>dle b. č. 1.1</w:t>
            </w:r>
          </w:p>
        </w:tc>
      </w:tr>
      <w:tr w:rsidR="00893BAD" w:rsidRPr="000F5917" w14:paraId="1191D863" w14:textId="77777777" w:rsidTr="00B878F7">
        <w:trPr>
          <w:tblHeader/>
        </w:trPr>
        <w:tc>
          <w:tcPr>
            <w:tcW w:w="4466" w:type="dxa"/>
            <w:tcBorders>
              <w:top w:val="nil"/>
              <w:left w:val="single" w:sz="4" w:space="0" w:color="auto"/>
              <w:bottom w:val="single" w:sz="4" w:space="0" w:color="auto"/>
              <w:right w:val="nil"/>
            </w:tcBorders>
          </w:tcPr>
          <w:p w14:paraId="7CE2E427" w14:textId="77777777" w:rsidR="00893BAD" w:rsidRPr="000F5917" w:rsidDel="008A7B43" w:rsidRDefault="00893BAD" w:rsidP="00662BE2">
            <w:pPr>
              <w:pStyle w:val="Zkladntext"/>
              <w:spacing w:before="40" w:after="20"/>
              <w:ind w:left="57" w:right="57"/>
              <w:jc w:val="center"/>
              <w:rPr>
                <w:rFonts w:cs="Arial"/>
                <w:b/>
              </w:rPr>
            </w:pPr>
          </w:p>
        </w:tc>
        <w:tc>
          <w:tcPr>
            <w:tcW w:w="595" w:type="dxa"/>
            <w:tcBorders>
              <w:top w:val="nil"/>
              <w:left w:val="nil"/>
              <w:bottom w:val="single" w:sz="4" w:space="0" w:color="auto"/>
              <w:right w:val="single" w:sz="4" w:space="0" w:color="auto"/>
            </w:tcBorders>
          </w:tcPr>
          <w:p w14:paraId="2757B1FE" w14:textId="77777777" w:rsidR="00893BAD" w:rsidRPr="000F5917" w:rsidRDefault="00893BAD" w:rsidP="00662BE2">
            <w:pPr>
              <w:pStyle w:val="Zkladntext"/>
              <w:spacing w:before="40" w:after="20"/>
              <w:ind w:left="57" w:right="57"/>
              <w:jc w:val="center"/>
              <w:rPr>
                <w:rFonts w:cs="Arial"/>
                <w:b/>
              </w:rPr>
            </w:pPr>
          </w:p>
        </w:tc>
        <w:tc>
          <w:tcPr>
            <w:tcW w:w="4563" w:type="dxa"/>
            <w:tcBorders>
              <w:top w:val="nil"/>
              <w:left w:val="single" w:sz="4" w:space="0" w:color="auto"/>
              <w:bottom w:val="single" w:sz="4" w:space="0" w:color="auto"/>
              <w:right w:val="single" w:sz="4" w:space="0" w:color="auto"/>
            </w:tcBorders>
          </w:tcPr>
          <w:p w14:paraId="43EDB6FD" w14:textId="77777777" w:rsidR="00893BAD" w:rsidRPr="000F5917" w:rsidDel="00672EF4" w:rsidRDefault="00893BAD" w:rsidP="00662BE2">
            <w:pPr>
              <w:pStyle w:val="Zkladntext"/>
              <w:spacing w:before="40" w:after="20"/>
              <w:ind w:left="57" w:right="57"/>
              <w:jc w:val="center"/>
              <w:rPr>
                <w:rFonts w:cs="Arial"/>
                <w:b/>
              </w:rPr>
            </w:pPr>
            <w:r w:rsidRPr="000F5917">
              <w:rPr>
                <w:rFonts w:cs="Arial"/>
                <w:b/>
              </w:rPr>
              <w:t>pružinový</w:t>
            </w:r>
          </w:p>
        </w:tc>
      </w:tr>
      <w:tr w:rsidR="00910481" w:rsidRPr="000F5917" w14:paraId="26B27517" w14:textId="77777777" w:rsidTr="00662BE2">
        <w:tc>
          <w:tcPr>
            <w:tcW w:w="4466" w:type="dxa"/>
            <w:tcBorders>
              <w:top w:val="single" w:sz="4" w:space="0" w:color="auto"/>
              <w:left w:val="single" w:sz="4" w:space="0" w:color="auto"/>
              <w:bottom w:val="single" w:sz="4" w:space="0" w:color="auto"/>
              <w:right w:val="single" w:sz="4" w:space="0" w:color="auto"/>
            </w:tcBorders>
          </w:tcPr>
          <w:p w14:paraId="45808C83" w14:textId="77777777" w:rsidR="00910481" w:rsidRPr="000F5917" w:rsidRDefault="00910481" w:rsidP="00662BE2">
            <w:pPr>
              <w:pStyle w:val="Zkladntext"/>
              <w:spacing w:before="40" w:after="20"/>
              <w:ind w:left="214" w:right="-81" w:hanging="142"/>
              <w:jc w:val="left"/>
              <w:rPr>
                <w:rFonts w:cs="Arial"/>
              </w:rPr>
            </w:pPr>
            <w:r w:rsidRPr="000F5917">
              <w:rPr>
                <w:rFonts w:cs="Arial"/>
              </w:rPr>
              <w:t>Jmenovitý vypínací proud I</w:t>
            </w:r>
            <w:r w:rsidRPr="000F5917">
              <w:rPr>
                <w:rFonts w:cs="Arial"/>
                <w:vertAlign w:val="subscript"/>
              </w:rPr>
              <w:t xml:space="preserve">load </w:t>
            </w:r>
            <w:r w:rsidRPr="000F5917">
              <w:rPr>
                <w:rFonts w:cs="Arial"/>
              </w:rPr>
              <w:t>(cos φ = 0,7) min.</w:t>
            </w:r>
          </w:p>
        </w:tc>
        <w:tc>
          <w:tcPr>
            <w:tcW w:w="595" w:type="dxa"/>
            <w:tcBorders>
              <w:top w:val="single" w:sz="4" w:space="0" w:color="auto"/>
              <w:left w:val="single" w:sz="4" w:space="0" w:color="auto"/>
              <w:bottom w:val="single" w:sz="4" w:space="0" w:color="auto"/>
              <w:right w:val="single" w:sz="4" w:space="0" w:color="auto"/>
            </w:tcBorders>
            <w:vAlign w:val="center"/>
          </w:tcPr>
          <w:p w14:paraId="6F9B607E" w14:textId="77777777" w:rsidR="00910481" w:rsidRPr="000F5917" w:rsidRDefault="00910481" w:rsidP="00662BE2">
            <w:pPr>
              <w:pStyle w:val="Zkladntext"/>
              <w:spacing w:before="40" w:after="20"/>
              <w:ind w:left="57" w:right="57"/>
              <w:jc w:val="center"/>
              <w:rPr>
                <w:rFonts w:cs="Arial"/>
              </w:rPr>
            </w:pPr>
            <w:r w:rsidRPr="000F5917">
              <w:rPr>
                <w:rFonts w:cs="Arial"/>
              </w:rPr>
              <w:t>A</w:t>
            </w:r>
          </w:p>
        </w:tc>
        <w:tc>
          <w:tcPr>
            <w:tcW w:w="4563" w:type="dxa"/>
            <w:tcBorders>
              <w:top w:val="single" w:sz="4" w:space="0" w:color="auto"/>
              <w:left w:val="single" w:sz="4" w:space="0" w:color="auto"/>
              <w:bottom w:val="single" w:sz="4" w:space="0" w:color="auto"/>
              <w:right w:val="single" w:sz="4" w:space="0" w:color="auto"/>
            </w:tcBorders>
            <w:vAlign w:val="center"/>
          </w:tcPr>
          <w:p w14:paraId="36D1B8FC" w14:textId="77777777" w:rsidR="00910481" w:rsidRPr="000F5917" w:rsidRDefault="00910481" w:rsidP="00662BE2">
            <w:pPr>
              <w:pStyle w:val="Zkladntext"/>
              <w:tabs>
                <w:tab w:val="decimal" w:pos="2514"/>
              </w:tabs>
              <w:spacing w:before="40" w:after="20"/>
              <w:ind w:left="57" w:right="57"/>
              <w:jc w:val="left"/>
              <w:rPr>
                <w:rFonts w:cs="Arial"/>
              </w:rPr>
            </w:pPr>
            <w:r>
              <w:rPr>
                <w:rFonts w:cs="Arial"/>
              </w:rPr>
              <w:t>30</w:t>
            </w:r>
          </w:p>
        </w:tc>
      </w:tr>
      <w:tr w:rsidR="00CA0A1D" w:rsidRPr="000F5917" w14:paraId="2150B800" w14:textId="77777777" w:rsidTr="00662BE2">
        <w:tc>
          <w:tcPr>
            <w:tcW w:w="4466" w:type="dxa"/>
            <w:tcBorders>
              <w:top w:val="single" w:sz="4" w:space="0" w:color="auto"/>
              <w:left w:val="single" w:sz="4" w:space="0" w:color="auto"/>
              <w:bottom w:val="single" w:sz="4" w:space="0" w:color="auto"/>
              <w:right w:val="single" w:sz="4" w:space="0" w:color="auto"/>
            </w:tcBorders>
          </w:tcPr>
          <w:p w14:paraId="1A1C40B1" w14:textId="77777777" w:rsidR="00CA0A1D" w:rsidRPr="000F5917" w:rsidRDefault="00CA0A1D" w:rsidP="00662BE2">
            <w:pPr>
              <w:pStyle w:val="Zkladntext"/>
              <w:spacing w:before="40" w:after="20"/>
              <w:ind w:left="214" w:right="-81" w:hanging="157"/>
              <w:jc w:val="left"/>
              <w:rPr>
                <w:rFonts w:cs="Arial"/>
              </w:rPr>
            </w:pPr>
            <w:r w:rsidRPr="000F5917">
              <w:rPr>
                <w:rFonts w:cs="Arial"/>
              </w:rPr>
              <w:t>Rozteč mezi fázemi vodičů venkovního vedení ukotveného k odpínači</w:t>
            </w:r>
          </w:p>
        </w:tc>
        <w:tc>
          <w:tcPr>
            <w:tcW w:w="595" w:type="dxa"/>
            <w:tcBorders>
              <w:top w:val="single" w:sz="4" w:space="0" w:color="auto"/>
              <w:left w:val="single" w:sz="4" w:space="0" w:color="auto"/>
              <w:bottom w:val="single" w:sz="4" w:space="0" w:color="auto"/>
              <w:right w:val="single" w:sz="4" w:space="0" w:color="auto"/>
            </w:tcBorders>
            <w:vAlign w:val="center"/>
          </w:tcPr>
          <w:p w14:paraId="48EA82C5"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67A78972" w14:textId="77777777" w:rsidR="00CA0A1D" w:rsidRPr="000F5917" w:rsidRDefault="00CA0A1D" w:rsidP="00662BE2">
            <w:pPr>
              <w:pStyle w:val="Zkladntext"/>
              <w:spacing w:before="40" w:after="20"/>
              <w:ind w:left="57" w:right="57"/>
              <w:jc w:val="center"/>
              <w:rPr>
                <w:rFonts w:cs="Arial"/>
              </w:rPr>
            </w:pPr>
            <w:r w:rsidRPr="000F5917">
              <w:rPr>
                <w:rFonts w:cs="Arial"/>
              </w:rPr>
              <w:t>1 000</w:t>
            </w:r>
          </w:p>
        </w:tc>
      </w:tr>
      <w:tr w:rsidR="00CA0A1D" w:rsidRPr="000F5917" w14:paraId="57C7AF36" w14:textId="77777777" w:rsidTr="00662BE2">
        <w:tc>
          <w:tcPr>
            <w:tcW w:w="4466" w:type="dxa"/>
            <w:tcBorders>
              <w:top w:val="single" w:sz="4" w:space="0" w:color="auto"/>
              <w:left w:val="single" w:sz="4" w:space="0" w:color="auto"/>
              <w:bottom w:val="single" w:sz="4" w:space="0" w:color="auto"/>
              <w:right w:val="single" w:sz="4" w:space="0" w:color="auto"/>
            </w:tcBorders>
          </w:tcPr>
          <w:p w14:paraId="30AFACD2" w14:textId="77777777" w:rsidR="00CA0A1D" w:rsidRPr="000F5917" w:rsidRDefault="00CA0A1D" w:rsidP="00662BE2">
            <w:pPr>
              <w:pStyle w:val="Zkladntext"/>
              <w:spacing w:before="40" w:after="20"/>
              <w:ind w:left="214" w:right="57" w:hanging="157"/>
              <w:jc w:val="left"/>
              <w:rPr>
                <w:rFonts w:cs="Arial"/>
              </w:rPr>
            </w:pPr>
            <w:r w:rsidRPr="000F5917">
              <w:rPr>
                <w:rFonts w:cs="Arial"/>
              </w:rPr>
              <w:t>Propojovací pásky kyvných izolátorů</w:t>
            </w:r>
          </w:p>
        </w:tc>
        <w:tc>
          <w:tcPr>
            <w:tcW w:w="595" w:type="dxa"/>
            <w:tcBorders>
              <w:top w:val="single" w:sz="4" w:space="0" w:color="auto"/>
              <w:left w:val="single" w:sz="4" w:space="0" w:color="auto"/>
              <w:bottom w:val="single" w:sz="4" w:space="0" w:color="auto"/>
              <w:right w:val="single" w:sz="4" w:space="0" w:color="auto"/>
            </w:tcBorders>
            <w:vAlign w:val="center"/>
          </w:tcPr>
          <w:p w14:paraId="5E85BF71" w14:textId="77777777" w:rsidR="00CA0A1D" w:rsidRPr="000F5917" w:rsidRDefault="00CA0A1D" w:rsidP="00662BE2">
            <w:pPr>
              <w:pStyle w:val="Zkladntext"/>
              <w:spacing w:before="40" w:after="20"/>
              <w:ind w:left="57" w:right="57"/>
              <w:jc w:val="center"/>
              <w:rPr>
                <w:rFonts w:cs="Arial"/>
              </w:rPr>
            </w:pPr>
            <w:r w:rsidRPr="000F5917">
              <w:rPr>
                <w:rFonts w:cs="Arial"/>
              </w:rPr>
              <w:t>-</w:t>
            </w:r>
          </w:p>
        </w:tc>
        <w:tc>
          <w:tcPr>
            <w:tcW w:w="4563" w:type="dxa"/>
            <w:tcBorders>
              <w:top w:val="single" w:sz="4" w:space="0" w:color="auto"/>
              <w:left w:val="single" w:sz="4" w:space="0" w:color="auto"/>
              <w:bottom w:val="single" w:sz="4" w:space="0" w:color="auto"/>
              <w:right w:val="single" w:sz="4" w:space="0" w:color="auto"/>
            </w:tcBorders>
            <w:vAlign w:val="center"/>
          </w:tcPr>
          <w:p w14:paraId="4C0E3302" w14:textId="77777777" w:rsidR="00CA0A1D" w:rsidRPr="000F5917" w:rsidRDefault="00CA0A1D" w:rsidP="00662BE2">
            <w:pPr>
              <w:pStyle w:val="Zkladntext"/>
              <w:spacing w:before="40" w:after="20"/>
              <w:ind w:left="57" w:right="57"/>
              <w:jc w:val="center"/>
              <w:rPr>
                <w:rFonts w:cs="Arial"/>
              </w:rPr>
            </w:pPr>
            <w:r w:rsidRPr="000F5917">
              <w:rPr>
                <w:rFonts w:cs="Arial"/>
              </w:rPr>
              <w:t>postříbřená Cu</w:t>
            </w:r>
          </w:p>
        </w:tc>
      </w:tr>
      <w:tr w:rsidR="00CA0A1D" w:rsidRPr="000F5917" w14:paraId="45A0DB58" w14:textId="77777777" w:rsidTr="00662BE2">
        <w:tc>
          <w:tcPr>
            <w:tcW w:w="4466" w:type="dxa"/>
            <w:tcBorders>
              <w:top w:val="single" w:sz="4" w:space="0" w:color="auto"/>
              <w:left w:val="single" w:sz="4" w:space="0" w:color="auto"/>
              <w:bottom w:val="single" w:sz="4" w:space="0" w:color="auto"/>
              <w:right w:val="single" w:sz="4" w:space="0" w:color="auto"/>
            </w:tcBorders>
          </w:tcPr>
          <w:p w14:paraId="2299A281" w14:textId="77777777" w:rsidR="00CA0A1D" w:rsidRPr="000F5917" w:rsidRDefault="00CA0A1D" w:rsidP="00662BE2">
            <w:pPr>
              <w:pStyle w:val="Zkladntext"/>
              <w:spacing w:before="40" w:after="20"/>
              <w:ind w:left="214" w:right="57" w:hanging="157"/>
              <w:jc w:val="left"/>
              <w:rPr>
                <w:rFonts w:cs="Arial"/>
              </w:rPr>
            </w:pPr>
            <w:r w:rsidRPr="000F5917">
              <w:rPr>
                <w:rFonts w:cs="Arial"/>
              </w:rPr>
              <w:t>Délka kotevního závěsu vodičů vedení</w:t>
            </w:r>
          </w:p>
        </w:tc>
        <w:tc>
          <w:tcPr>
            <w:tcW w:w="595" w:type="dxa"/>
            <w:tcBorders>
              <w:top w:val="single" w:sz="4" w:space="0" w:color="auto"/>
              <w:left w:val="single" w:sz="4" w:space="0" w:color="auto"/>
              <w:bottom w:val="single" w:sz="4" w:space="0" w:color="auto"/>
              <w:right w:val="single" w:sz="4" w:space="0" w:color="auto"/>
            </w:tcBorders>
            <w:vAlign w:val="center"/>
          </w:tcPr>
          <w:p w14:paraId="7AFBFA50" w14:textId="77777777" w:rsidR="00CA0A1D" w:rsidRPr="000F5917" w:rsidRDefault="00CA0A1D"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2FBECBE5" w14:textId="77777777" w:rsidR="00CA0A1D" w:rsidRPr="000F5917" w:rsidRDefault="00CA0A1D" w:rsidP="00662BE2">
            <w:pPr>
              <w:pStyle w:val="Zkladntext"/>
              <w:spacing w:before="40" w:after="20"/>
              <w:ind w:left="57" w:right="57"/>
              <w:jc w:val="center"/>
              <w:rPr>
                <w:rFonts w:cs="Arial"/>
              </w:rPr>
            </w:pPr>
            <w:r w:rsidRPr="000F5917">
              <w:rPr>
                <w:rFonts w:cs="Arial"/>
                <w:color w:val="000000"/>
              </w:rPr>
              <w:t>523 až 525</w:t>
            </w:r>
          </w:p>
        </w:tc>
      </w:tr>
      <w:tr w:rsidR="00CA0A1D" w:rsidRPr="000F5917" w14:paraId="28B7B2E8" w14:textId="77777777" w:rsidTr="00662BE2">
        <w:tc>
          <w:tcPr>
            <w:tcW w:w="4466" w:type="dxa"/>
            <w:tcBorders>
              <w:top w:val="single" w:sz="4" w:space="0" w:color="auto"/>
              <w:left w:val="single" w:sz="4" w:space="0" w:color="auto"/>
              <w:bottom w:val="single" w:sz="4" w:space="0" w:color="auto"/>
              <w:right w:val="single" w:sz="4" w:space="0" w:color="auto"/>
            </w:tcBorders>
          </w:tcPr>
          <w:p w14:paraId="470B9FED" w14:textId="77777777" w:rsidR="00CA0A1D" w:rsidRPr="000F5917" w:rsidRDefault="00CA0A1D" w:rsidP="00662BE2">
            <w:pPr>
              <w:pStyle w:val="Zkladntext"/>
              <w:spacing w:before="40" w:after="20"/>
              <w:ind w:left="214" w:right="57" w:hanging="142"/>
              <w:jc w:val="left"/>
              <w:rPr>
                <w:rFonts w:cs="Arial"/>
              </w:rPr>
            </w:pPr>
            <w:r w:rsidRPr="000F5917">
              <w:rPr>
                <w:rFonts w:cs="Arial"/>
              </w:rPr>
              <w:t>Počet držáků ovládacího táhla</w:t>
            </w:r>
          </w:p>
        </w:tc>
        <w:tc>
          <w:tcPr>
            <w:tcW w:w="595" w:type="dxa"/>
            <w:tcBorders>
              <w:top w:val="single" w:sz="4" w:space="0" w:color="auto"/>
              <w:left w:val="single" w:sz="4" w:space="0" w:color="auto"/>
              <w:bottom w:val="single" w:sz="4" w:space="0" w:color="auto"/>
              <w:right w:val="single" w:sz="4" w:space="0" w:color="auto"/>
            </w:tcBorders>
            <w:vAlign w:val="center"/>
          </w:tcPr>
          <w:p w14:paraId="24032296" w14:textId="77777777" w:rsidR="00CA0A1D" w:rsidRPr="000F5917" w:rsidRDefault="00CA0A1D" w:rsidP="00662BE2">
            <w:pPr>
              <w:pStyle w:val="Zkladntext"/>
              <w:spacing w:before="40" w:after="20"/>
              <w:ind w:left="57" w:right="57"/>
              <w:jc w:val="center"/>
              <w:rPr>
                <w:rFonts w:cs="Arial"/>
              </w:rPr>
            </w:pPr>
            <w:r w:rsidRPr="000F5917">
              <w:rPr>
                <w:rFonts w:cs="Arial"/>
              </w:rPr>
              <w:t>ks</w:t>
            </w:r>
          </w:p>
        </w:tc>
        <w:tc>
          <w:tcPr>
            <w:tcW w:w="4563" w:type="dxa"/>
            <w:tcBorders>
              <w:top w:val="single" w:sz="4" w:space="0" w:color="auto"/>
              <w:left w:val="single" w:sz="4" w:space="0" w:color="auto"/>
              <w:bottom w:val="single" w:sz="4" w:space="0" w:color="auto"/>
              <w:right w:val="single" w:sz="4" w:space="0" w:color="auto"/>
            </w:tcBorders>
            <w:vAlign w:val="center"/>
          </w:tcPr>
          <w:p w14:paraId="2752A604" w14:textId="77777777" w:rsidR="00CA0A1D" w:rsidRPr="000F5917" w:rsidRDefault="00CA0A1D" w:rsidP="00662BE2">
            <w:pPr>
              <w:pStyle w:val="Zkladntext"/>
              <w:tabs>
                <w:tab w:val="decimal" w:pos="2328"/>
              </w:tabs>
              <w:spacing w:before="40" w:after="20"/>
              <w:ind w:left="57" w:right="57"/>
              <w:jc w:val="left"/>
              <w:rPr>
                <w:rFonts w:cs="Arial"/>
              </w:rPr>
            </w:pPr>
            <w:r w:rsidRPr="000F5917">
              <w:rPr>
                <w:rFonts w:cs="Arial"/>
              </w:rPr>
              <w:t>2 (horní + dolní)</w:t>
            </w:r>
          </w:p>
        </w:tc>
      </w:tr>
      <w:tr w:rsidR="00893BAD" w:rsidRPr="000F5917" w14:paraId="5338BAEA" w14:textId="77777777" w:rsidTr="00B63B58">
        <w:tc>
          <w:tcPr>
            <w:tcW w:w="4466" w:type="dxa"/>
            <w:tcBorders>
              <w:top w:val="single" w:sz="4" w:space="0" w:color="auto"/>
              <w:left w:val="single" w:sz="4" w:space="0" w:color="auto"/>
              <w:bottom w:val="single" w:sz="4" w:space="0" w:color="auto"/>
              <w:right w:val="single" w:sz="4" w:space="0" w:color="auto"/>
            </w:tcBorders>
          </w:tcPr>
          <w:p w14:paraId="2A5744C0" w14:textId="77777777" w:rsidR="00893BAD" w:rsidRPr="000F5917" w:rsidRDefault="00893BAD" w:rsidP="00662BE2">
            <w:pPr>
              <w:pStyle w:val="Zkladntext"/>
              <w:spacing w:before="40" w:after="20"/>
              <w:ind w:left="214" w:right="57" w:hanging="142"/>
              <w:jc w:val="left"/>
              <w:rPr>
                <w:rFonts w:cs="Arial"/>
              </w:rPr>
            </w:pPr>
            <w:r w:rsidRPr="000F5917">
              <w:rPr>
                <w:rFonts w:cs="Arial"/>
              </w:rPr>
              <w:t>KZM EGD vč. upevnění na JB 10,5 m</w:t>
            </w:r>
          </w:p>
        </w:tc>
        <w:tc>
          <w:tcPr>
            <w:tcW w:w="595" w:type="dxa"/>
            <w:tcBorders>
              <w:top w:val="single" w:sz="4" w:space="0" w:color="auto"/>
              <w:left w:val="single" w:sz="4" w:space="0" w:color="auto"/>
              <w:bottom w:val="single" w:sz="4" w:space="0" w:color="auto"/>
              <w:right w:val="single" w:sz="4" w:space="0" w:color="auto"/>
            </w:tcBorders>
          </w:tcPr>
          <w:p w14:paraId="70F544C0" w14:textId="77777777" w:rsidR="00893BAD" w:rsidRPr="000F5917" w:rsidRDefault="00893BAD" w:rsidP="00662BE2">
            <w:pPr>
              <w:pStyle w:val="Zkladntext"/>
              <w:spacing w:before="40" w:after="20"/>
              <w:ind w:left="57" w:right="57"/>
              <w:jc w:val="center"/>
              <w:rPr>
                <w:rFonts w:cs="Arial"/>
              </w:rPr>
            </w:pPr>
            <w:r w:rsidRPr="000F5917">
              <w:rPr>
                <w:rFonts w:cs="Arial"/>
              </w:rPr>
              <w:t>-</w:t>
            </w:r>
          </w:p>
        </w:tc>
        <w:tc>
          <w:tcPr>
            <w:tcW w:w="4563" w:type="dxa"/>
            <w:tcBorders>
              <w:top w:val="single" w:sz="4" w:space="0" w:color="auto"/>
              <w:left w:val="single" w:sz="4" w:space="0" w:color="auto"/>
              <w:bottom w:val="single" w:sz="4" w:space="0" w:color="auto"/>
              <w:right w:val="single" w:sz="4" w:space="0" w:color="auto"/>
            </w:tcBorders>
          </w:tcPr>
          <w:p w14:paraId="20B4CD67" w14:textId="77777777" w:rsidR="00893BAD" w:rsidRPr="00C12EED" w:rsidRDefault="00893BAD" w:rsidP="00662BE2">
            <w:pPr>
              <w:pStyle w:val="Zkladntext"/>
              <w:spacing w:before="40" w:after="20"/>
              <w:ind w:left="57" w:right="57"/>
              <w:jc w:val="center"/>
              <w:rPr>
                <w:rFonts w:cs="Arial"/>
                <w:b/>
                <w:bCs/>
              </w:rPr>
            </w:pPr>
            <w:r w:rsidRPr="00C12EED">
              <w:rPr>
                <w:rFonts w:cs="Arial"/>
                <w:b/>
                <w:bCs/>
              </w:rPr>
              <w:t>1100101645</w:t>
            </w:r>
          </w:p>
        </w:tc>
      </w:tr>
      <w:tr w:rsidR="00893BAD" w:rsidRPr="000F5917" w14:paraId="508C118E" w14:textId="77777777" w:rsidTr="0008081E">
        <w:tc>
          <w:tcPr>
            <w:tcW w:w="4466" w:type="dxa"/>
            <w:tcBorders>
              <w:top w:val="single" w:sz="4" w:space="0" w:color="auto"/>
              <w:left w:val="single" w:sz="4" w:space="0" w:color="auto"/>
              <w:bottom w:val="single" w:sz="4" w:space="0" w:color="auto"/>
              <w:right w:val="single" w:sz="4" w:space="0" w:color="auto"/>
            </w:tcBorders>
          </w:tcPr>
          <w:p w14:paraId="42677C53" w14:textId="77777777" w:rsidR="00893BAD" w:rsidRPr="000F5917" w:rsidRDefault="00893BAD" w:rsidP="00662BE2">
            <w:pPr>
              <w:pStyle w:val="Zkladntext"/>
              <w:spacing w:before="40" w:after="20"/>
              <w:ind w:left="214" w:right="57" w:hanging="142"/>
              <w:jc w:val="left"/>
              <w:rPr>
                <w:rFonts w:cs="Arial"/>
              </w:rPr>
            </w:pPr>
            <w:r w:rsidRPr="000F5917">
              <w:rPr>
                <w:rFonts w:cs="Arial"/>
              </w:rPr>
              <w:t>KZM EGD vč. upevnění na Up 8 m</w:t>
            </w:r>
          </w:p>
        </w:tc>
        <w:tc>
          <w:tcPr>
            <w:tcW w:w="595" w:type="dxa"/>
            <w:tcBorders>
              <w:top w:val="single" w:sz="4" w:space="0" w:color="auto"/>
              <w:left w:val="single" w:sz="4" w:space="0" w:color="auto"/>
              <w:bottom w:val="single" w:sz="4" w:space="0" w:color="auto"/>
              <w:right w:val="single" w:sz="4" w:space="0" w:color="auto"/>
            </w:tcBorders>
          </w:tcPr>
          <w:p w14:paraId="17194369" w14:textId="77777777" w:rsidR="00893BAD" w:rsidRPr="000F5917" w:rsidRDefault="00893BAD" w:rsidP="00662BE2">
            <w:pPr>
              <w:pStyle w:val="Zkladntext"/>
              <w:spacing w:before="40" w:after="20"/>
              <w:ind w:left="57" w:right="57"/>
              <w:jc w:val="center"/>
              <w:rPr>
                <w:rFonts w:cs="Arial"/>
              </w:rPr>
            </w:pPr>
            <w:r w:rsidRPr="000F5917">
              <w:rPr>
                <w:rFonts w:cs="Arial"/>
              </w:rPr>
              <w:t>-</w:t>
            </w:r>
          </w:p>
        </w:tc>
        <w:tc>
          <w:tcPr>
            <w:tcW w:w="4563" w:type="dxa"/>
            <w:tcBorders>
              <w:top w:val="single" w:sz="4" w:space="0" w:color="auto"/>
              <w:left w:val="single" w:sz="4" w:space="0" w:color="auto"/>
              <w:bottom w:val="single" w:sz="4" w:space="0" w:color="auto"/>
              <w:right w:val="single" w:sz="4" w:space="0" w:color="auto"/>
            </w:tcBorders>
          </w:tcPr>
          <w:p w14:paraId="2B46A747" w14:textId="77777777" w:rsidR="00893BAD" w:rsidRPr="00C12EED" w:rsidRDefault="00893BAD" w:rsidP="00662BE2">
            <w:pPr>
              <w:pStyle w:val="Zkladntext"/>
              <w:spacing w:before="40" w:after="20"/>
              <w:ind w:left="57" w:right="57"/>
              <w:jc w:val="center"/>
              <w:rPr>
                <w:rFonts w:cs="Arial"/>
                <w:b/>
                <w:bCs/>
              </w:rPr>
            </w:pPr>
            <w:r w:rsidRPr="00C12EED">
              <w:rPr>
                <w:rFonts w:cs="Arial"/>
                <w:b/>
                <w:bCs/>
              </w:rPr>
              <w:t>1100000155</w:t>
            </w:r>
          </w:p>
        </w:tc>
      </w:tr>
    </w:tbl>
    <w:p w14:paraId="288A485C" w14:textId="77777777" w:rsidR="00CA0A1D" w:rsidRPr="000F5917" w:rsidRDefault="00CA0A1D" w:rsidP="00893BAD">
      <w:pPr>
        <w:pStyle w:val="Zkladntextodsazen2"/>
        <w:tabs>
          <w:tab w:val="left" w:pos="4820"/>
        </w:tabs>
        <w:spacing w:after="120"/>
        <w:ind w:left="0"/>
        <w:rPr>
          <w:rFonts w:ascii="Arial" w:hAnsi="Arial" w:cs="Arial"/>
          <w:snapToGrid/>
          <w:sz w:val="20"/>
        </w:rPr>
      </w:pPr>
      <w:r w:rsidRPr="000F5917">
        <w:rPr>
          <w:rFonts w:ascii="Arial" w:hAnsi="Arial" w:cs="Arial"/>
          <w:color w:val="000000"/>
          <w:sz w:val="20"/>
        </w:rPr>
        <w:t xml:space="preserve">Cu pásky v délce pro připojení přes vidlici s okem k vodičům </w:t>
      </w:r>
      <w:r w:rsidRPr="000F5917">
        <w:rPr>
          <w:rFonts w:ascii="Arial" w:hAnsi="Arial" w:cs="Arial"/>
          <w:sz w:val="20"/>
        </w:rPr>
        <w:t xml:space="preserve">venkovního vedení v </w:t>
      </w:r>
      <w:r w:rsidRPr="000F5917">
        <w:rPr>
          <w:rFonts w:ascii="Arial" w:hAnsi="Arial" w:cs="Arial"/>
          <w:color w:val="000000"/>
          <w:sz w:val="20"/>
        </w:rPr>
        <w:t>jednoduchém kotevním závěsu (oko dvojité křížové + izolátor).</w:t>
      </w:r>
    </w:p>
    <w:p w14:paraId="5C06A7BE" w14:textId="77777777" w:rsidR="00CA0A1D" w:rsidRPr="000F5917" w:rsidRDefault="00CA0A1D" w:rsidP="00893BAD">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Součástí dodávky odpínače Up bude rovněž rozpěra mezi sloupy a konstrukce konzoly pod odpínačem.</w:t>
      </w:r>
    </w:p>
    <w:p w14:paraId="065E1851" w14:textId="77777777" w:rsidR="00CA0A1D" w:rsidRPr="000F5917" w:rsidRDefault="00CA0A1D" w:rsidP="00CA0A1D">
      <w:pPr>
        <w:tabs>
          <w:tab w:val="left" w:pos="709"/>
        </w:tabs>
        <w:spacing w:after="120"/>
        <w:ind w:left="57"/>
        <w:rPr>
          <w:rFonts w:ascii="Arial" w:hAnsi="Arial" w:cs="Arial"/>
          <w:b/>
        </w:rPr>
      </w:pPr>
      <w:r w:rsidRPr="000F5917">
        <w:rPr>
          <w:rFonts w:ascii="Arial" w:hAnsi="Arial" w:cs="Arial"/>
          <w:b/>
          <w:highlight w:val="lightGray"/>
        </w:rPr>
        <w:br w:type="page"/>
      </w:r>
      <w:r w:rsidRPr="000F5917">
        <w:rPr>
          <w:rFonts w:ascii="Arial" w:hAnsi="Arial" w:cs="Arial"/>
          <w:b/>
        </w:rPr>
        <w:lastRenderedPageBreak/>
        <w:t>Úsekový odpínač ve vedení rovinný na podpěrném bodě JB 10,5 m nebo 12 m</w:t>
      </w:r>
    </w:p>
    <w:p w14:paraId="62D78B4E" w14:textId="77777777" w:rsidR="00CA0A1D" w:rsidRPr="000F5917" w:rsidRDefault="00CA0A1D" w:rsidP="00CA0A1D">
      <w:pPr>
        <w:tabs>
          <w:tab w:val="left" w:pos="709"/>
        </w:tabs>
        <w:ind w:left="57"/>
        <w:rPr>
          <w:rFonts w:ascii="Arial" w:hAnsi="Arial" w:cs="Arial"/>
        </w:rPr>
      </w:pPr>
      <w:r w:rsidRPr="000F5917">
        <w:rPr>
          <w:rFonts w:ascii="Arial" w:hAnsi="Arial" w:cs="Arial"/>
          <w:noProof/>
        </w:rPr>
        <w:drawing>
          <wp:inline distT="0" distB="0" distL="0" distR="0" wp14:anchorId="55BD7888" wp14:editId="60C5EA8C">
            <wp:extent cx="6115050" cy="82486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15050" cy="8248650"/>
                    </a:xfrm>
                    <a:prstGeom prst="rect">
                      <a:avLst/>
                    </a:prstGeom>
                    <a:noFill/>
                    <a:ln>
                      <a:noFill/>
                    </a:ln>
                  </pic:spPr>
                </pic:pic>
              </a:graphicData>
            </a:graphic>
          </wp:inline>
        </w:drawing>
      </w:r>
    </w:p>
    <w:p w14:paraId="02080BCD" w14:textId="77777777" w:rsidR="00CA0A1D" w:rsidRPr="000F5917" w:rsidRDefault="00CA0A1D" w:rsidP="00CA0A1D">
      <w:pPr>
        <w:tabs>
          <w:tab w:val="left" w:pos="709"/>
        </w:tabs>
        <w:spacing w:after="120"/>
        <w:ind w:left="57"/>
        <w:rPr>
          <w:rFonts w:ascii="Arial" w:hAnsi="Arial" w:cs="Arial"/>
          <w:b/>
        </w:rPr>
      </w:pPr>
      <w:r w:rsidRPr="000F5917">
        <w:rPr>
          <w:rFonts w:ascii="Arial" w:hAnsi="Arial" w:cs="Arial"/>
          <w:b/>
        </w:rPr>
        <w:br w:type="page"/>
      </w:r>
      <w:r w:rsidRPr="000F5917">
        <w:rPr>
          <w:rFonts w:ascii="Arial" w:hAnsi="Arial" w:cs="Arial"/>
          <w:b/>
        </w:rPr>
        <w:lastRenderedPageBreak/>
        <w:t>Úsekový odpínač ve vedení rovinný na podpěrném bodě Up 8 m</w:t>
      </w:r>
    </w:p>
    <w:p w14:paraId="09B9707F" w14:textId="77777777" w:rsidR="00CA0A1D" w:rsidRPr="000F5917" w:rsidRDefault="00CA0A1D" w:rsidP="00CA0A1D">
      <w:pPr>
        <w:tabs>
          <w:tab w:val="left" w:pos="709"/>
        </w:tabs>
        <w:ind w:left="57"/>
        <w:rPr>
          <w:rFonts w:ascii="Arial" w:hAnsi="Arial" w:cs="Arial"/>
        </w:rPr>
      </w:pPr>
      <w:r w:rsidRPr="000F5917">
        <w:rPr>
          <w:rFonts w:ascii="Arial" w:hAnsi="Arial" w:cs="Arial"/>
          <w:noProof/>
        </w:rPr>
        <w:drawing>
          <wp:inline distT="0" distB="0" distL="0" distR="0" wp14:anchorId="23C3E157" wp14:editId="2CA89056">
            <wp:extent cx="5962650" cy="847725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2650" cy="8477250"/>
                    </a:xfrm>
                    <a:prstGeom prst="rect">
                      <a:avLst/>
                    </a:prstGeom>
                    <a:noFill/>
                    <a:ln>
                      <a:noFill/>
                    </a:ln>
                  </pic:spPr>
                </pic:pic>
              </a:graphicData>
            </a:graphic>
          </wp:inline>
        </w:drawing>
      </w:r>
    </w:p>
    <w:p w14:paraId="2A1D7462" w14:textId="77777777" w:rsidR="00CA0A1D" w:rsidRPr="000F5917" w:rsidRDefault="00CA0A1D" w:rsidP="00A36953">
      <w:pPr>
        <w:numPr>
          <w:ilvl w:val="2"/>
          <w:numId w:val="18"/>
        </w:numPr>
        <w:tabs>
          <w:tab w:val="left" w:pos="709"/>
        </w:tabs>
        <w:spacing w:before="120" w:after="120"/>
        <w:ind w:left="709" w:hanging="709"/>
        <w:rPr>
          <w:rFonts w:ascii="Arial" w:hAnsi="Arial" w:cs="Arial"/>
          <w:b/>
        </w:rPr>
      </w:pPr>
      <w:r w:rsidRPr="000F5917">
        <w:rPr>
          <w:rFonts w:ascii="Arial" w:hAnsi="Arial" w:cs="Arial"/>
          <w:b/>
        </w:rPr>
        <w:br w:type="page"/>
      </w:r>
      <w:r w:rsidRPr="000F5917">
        <w:rPr>
          <w:rFonts w:ascii="Arial" w:hAnsi="Arial" w:cs="Arial"/>
          <w:b/>
        </w:rPr>
        <w:lastRenderedPageBreak/>
        <w:t>Parametry a prvky odpínačů pod vedení</w:t>
      </w:r>
    </w:p>
    <w:p w14:paraId="47069F92" w14:textId="77777777" w:rsidR="00CA0A1D" w:rsidRPr="000F5917" w:rsidRDefault="00CA0A1D" w:rsidP="00893BAD">
      <w:pPr>
        <w:tabs>
          <w:tab w:val="left" w:pos="426"/>
        </w:tabs>
        <w:spacing w:after="120"/>
        <w:rPr>
          <w:rFonts w:ascii="Arial" w:hAnsi="Arial" w:cs="Arial"/>
          <w:b/>
        </w:rPr>
      </w:pPr>
      <w:r w:rsidRPr="000F5917">
        <w:rPr>
          <w:rFonts w:ascii="Arial" w:hAnsi="Arial" w:cs="Arial"/>
          <w:b/>
        </w:rPr>
        <w:t>Odpínače rovinné</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2281"/>
        <w:gridCol w:w="2282"/>
      </w:tblGrid>
      <w:tr w:rsidR="00CA0A1D" w:rsidRPr="000F5917" w14:paraId="3966F5D9" w14:textId="77777777" w:rsidTr="00662BE2">
        <w:trPr>
          <w:tblHeader/>
        </w:trPr>
        <w:tc>
          <w:tcPr>
            <w:tcW w:w="4466" w:type="dxa"/>
            <w:tcBorders>
              <w:top w:val="single" w:sz="4" w:space="0" w:color="auto"/>
              <w:left w:val="single" w:sz="4" w:space="0" w:color="auto"/>
              <w:bottom w:val="nil"/>
              <w:right w:val="nil"/>
            </w:tcBorders>
          </w:tcPr>
          <w:p w14:paraId="642475AC" w14:textId="77777777" w:rsidR="00CA0A1D" w:rsidRPr="000F5917" w:rsidDel="008A7B43" w:rsidRDefault="00CA0A1D" w:rsidP="00662BE2">
            <w:pPr>
              <w:pStyle w:val="Zkladntext"/>
              <w:spacing w:before="40" w:after="20"/>
              <w:ind w:left="57" w:right="57"/>
              <w:jc w:val="center"/>
              <w:rPr>
                <w:rFonts w:cs="Arial"/>
                <w:b/>
              </w:rPr>
            </w:pP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65C33088" w14:textId="77777777" w:rsidR="00CA0A1D" w:rsidRPr="000F5917" w:rsidRDefault="00CA0A1D" w:rsidP="00662BE2">
            <w:pPr>
              <w:pStyle w:val="Zkladntext"/>
              <w:spacing w:before="40" w:after="20"/>
              <w:ind w:left="57" w:right="57"/>
              <w:jc w:val="center"/>
              <w:rPr>
                <w:rFonts w:cs="Arial"/>
                <w:b/>
              </w:rPr>
            </w:pPr>
          </w:p>
        </w:tc>
        <w:tc>
          <w:tcPr>
            <w:tcW w:w="4563" w:type="dxa"/>
            <w:gridSpan w:val="2"/>
            <w:tcBorders>
              <w:top w:val="single" w:sz="4" w:space="0" w:color="auto"/>
              <w:left w:val="single" w:sz="4" w:space="0" w:color="auto"/>
              <w:bottom w:val="nil"/>
              <w:right w:val="single" w:sz="4" w:space="0" w:color="auto"/>
            </w:tcBorders>
          </w:tcPr>
          <w:p w14:paraId="0C29C493" w14:textId="77777777" w:rsidR="00CA0A1D" w:rsidRPr="000F5917" w:rsidDel="00672EF4" w:rsidRDefault="00CA0A1D" w:rsidP="00662BE2">
            <w:pPr>
              <w:pStyle w:val="Zkladntext"/>
              <w:spacing w:before="40" w:after="20"/>
              <w:ind w:left="57" w:right="57"/>
              <w:jc w:val="center"/>
              <w:rPr>
                <w:rFonts w:cs="Arial"/>
                <w:b/>
              </w:rPr>
            </w:pPr>
            <w:r w:rsidRPr="000F5917">
              <w:rPr>
                <w:rFonts w:cs="Arial"/>
                <w:b/>
                <w:snapToGrid w:val="0"/>
                <w:color w:val="000000"/>
              </w:rPr>
              <w:t>Požadavek zadavatele na odpínač</w:t>
            </w:r>
          </w:p>
        </w:tc>
      </w:tr>
      <w:tr w:rsidR="00893BAD" w:rsidRPr="000F5917" w14:paraId="06661197" w14:textId="77777777" w:rsidTr="00893BAD">
        <w:trPr>
          <w:tblHeader/>
        </w:trPr>
        <w:tc>
          <w:tcPr>
            <w:tcW w:w="4466" w:type="dxa"/>
            <w:tcBorders>
              <w:top w:val="nil"/>
              <w:left w:val="single" w:sz="4" w:space="0" w:color="auto"/>
              <w:bottom w:val="single" w:sz="4" w:space="0" w:color="auto"/>
              <w:right w:val="nil"/>
            </w:tcBorders>
          </w:tcPr>
          <w:p w14:paraId="3DF25362" w14:textId="77777777" w:rsidR="00893BAD" w:rsidRPr="000F5917" w:rsidDel="008A7B43" w:rsidRDefault="00893BAD" w:rsidP="00662BE2">
            <w:pPr>
              <w:pStyle w:val="Zkladntext"/>
              <w:spacing w:before="40" w:after="20"/>
              <w:ind w:left="57" w:right="57"/>
              <w:jc w:val="center"/>
              <w:rPr>
                <w:rFonts w:cs="Arial"/>
                <w:b/>
              </w:rPr>
            </w:pPr>
            <w:r w:rsidRPr="000F5917">
              <w:rPr>
                <w:rFonts w:cs="Arial"/>
                <w:b/>
              </w:rPr>
              <w:t>hodnoty referenční</w:t>
            </w:r>
          </w:p>
        </w:tc>
        <w:tc>
          <w:tcPr>
            <w:tcW w:w="595" w:type="dxa"/>
            <w:tcBorders>
              <w:top w:val="nil"/>
              <w:left w:val="nil"/>
              <w:bottom w:val="single" w:sz="4" w:space="0" w:color="auto"/>
              <w:right w:val="single" w:sz="4" w:space="0" w:color="auto"/>
            </w:tcBorders>
          </w:tcPr>
          <w:p w14:paraId="1475B05E" w14:textId="77777777" w:rsidR="00893BAD" w:rsidRPr="000F5917" w:rsidRDefault="00893BAD" w:rsidP="00662BE2">
            <w:pPr>
              <w:pStyle w:val="Zkladntext"/>
              <w:spacing w:before="40" w:after="20"/>
              <w:ind w:left="57" w:right="57"/>
              <w:jc w:val="center"/>
              <w:rPr>
                <w:rFonts w:cs="Arial"/>
                <w:b/>
              </w:rPr>
            </w:pPr>
          </w:p>
        </w:tc>
        <w:tc>
          <w:tcPr>
            <w:tcW w:w="2281" w:type="dxa"/>
            <w:tcBorders>
              <w:top w:val="nil"/>
              <w:left w:val="single" w:sz="4" w:space="0" w:color="auto"/>
              <w:bottom w:val="single" w:sz="4" w:space="0" w:color="auto"/>
              <w:right w:val="single" w:sz="4" w:space="0" w:color="auto"/>
            </w:tcBorders>
          </w:tcPr>
          <w:p w14:paraId="348818B5" w14:textId="77777777" w:rsidR="00893BAD" w:rsidRPr="000F5917" w:rsidDel="008A7B43" w:rsidRDefault="00893BAD" w:rsidP="00662BE2">
            <w:pPr>
              <w:pStyle w:val="Zkladntext"/>
              <w:spacing w:before="40" w:after="20"/>
              <w:ind w:left="57" w:right="57"/>
              <w:jc w:val="center"/>
              <w:rPr>
                <w:rFonts w:cs="Arial"/>
                <w:b/>
              </w:rPr>
            </w:pPr>
            <w:r w:rsidRPr="000F5917">
              <w:rPr>
                <w:rFonts w:cs="Arial"/>
                <w:b/>
              </w:rPr>
              <w:t>pružinový</w:t>
            </w:r>
            <w:r w:rsidRPr="000F5917">
              <w:rPr>
                <w:rFonts w:cs="Arial"/>
                <w:b/>
              </w:rPr>
              <w:br/>
              <w:t>pro PPN</w:t>
            </w:r>
            <w:r w:rsidRPr="000F5917">
              <w:rPr>
                <w:rFonts w:cs="Arial"/>
                <w:b/>
              </w:rPr>
              <w:br/>
              <w:t>dle b. č. 1.2.2</w:t>
            </w:r>
          </w:p>
        </w:tc>
        <w:tc>
          <w:tcPr>
            <w:tcW w:w="2282" w:type="dxa"/>
            <w:tcBorders>
              <w:top w:val="nil"/>
              <w:left w:val="single" w:sz="4" w:space="0" w:color="auto"/>
              <w:bottom w:val="single" w:sz="4" w:space="0" w:color="auto"/>
              <w:right w:val="single" w:sz="4" w:space="0" w:color="auto"/>
            </w:tcBorders>
          </w:tcPr>
          <w:p w14:paraId="6428A59B" w14:textId="77777777" w:rsidR="00893BAD" w:rsidRPr="000F5917" w:rsidDel="00672EF4" w:rsidRDefault="00893BAD" w:rsidP="00662BE2">
            <w:pPr>
              <w:pStyle w:val="Zkladntext"/>
              <w:spacing w:before="40" w:after="20"/>
              <w:ind w:left="57" w:right="57"/>
              <w:jc w:val="center"/>
              <w:rPr>
                <w:rFonts w:cs="Arial"/>
                <w:b/>
              </w:rPr>
            </w:pPr>
            <w:r w:rsidRPr="000F5917">
              <w:rPr>
                <w:rFonts w:cs="Arial"/>
                <w:b/>
              </w:rPr>
              <w:t>pružinový</w:t>
            </w:r>
            <w:r w:rsidRPr="000F5917">
              <w:rPr>
                <w:rFonts w:cs="Arial"/>
                <w:b/>
              </w:rPr>
              <w:br/>
              <w:t>pro odbočení</w:t>
            </w:r>
            <w:r w:rsidRPr="000F5917">
              <w:rPr>
                <w:rFonts w:cs="Arial"/>
                <w:b/>
              </w:rPr>
              <w:br/>
              <w:t>dle b. č. 1.2.3</w:t>
            </w:r>
          </w:p>
        </w:tc>
      </w:tr>
      <w:tr w:rsidR="00910481" w:rsidRPr="000F5917" w14:paraId="6A479580" w14:textId="77777777" w:rsidTr="005A341B">
        <w:tc>
          <w:tcPr>
            <w:tcW w:w="4466" w:type="dxa"/>
            <w:tcBorders>
              <w:top w:val="single" w:sz="4" w:space="0" w:color="auto"/>
              <w:left w:val="single" w:sz="4" w:space="0" w:color="auto"/>
              <w:bottom w:val="single" w:sz="4" w:space="0" w:color="auto"/>
              <w:right w:val="single" w:sz="4" w:space="0" w:color="auto"/>
            </w:tcBorders>
          </w:tcPr>
          <w:p w14:paraId="05407196" w14:textId="4CFE64EA" w:rsidR="00910481" w:rsidRPr="000F5917" w:rsidRDefault="00910481" w:rsidP="00662BE2">
            <w:pPr>
              <w:pStyle w:val="Zkladntext"/>
              <w:spacing w:before="40" w:after="20"/>
              <w:ind w:left="214" w:right="-81" w:hanging="142"/>
              <w:jc w:val="left"/>
              <w:rPr>
                <w:rFonts w:cs="Arial"/>
              </w:rPr>
            </w:pPr>
            <w:r w:rsidRPr="00BD6804">
              <w:rPr>
                <w:rFonts w:cs="Arial"/>
                <w:szCs w:val="22"/>
              </w:rPr>
              <w:t xml:space="preserve">Jmenovitý vypínací proud </w:t>
            </w:r>
            <w:r w:rsidRPr="000F5917">
              <w:rPr>
                <w:rFonts w:cs="Arial"/>
              </w:rPr>
              <w:t>I</w:t>
            </w:r>
            <w:r w:rsidRPr="000F5917">
              <w:rPr>
                <w:rFonts w:cs="Arial"/>
                <w:vertAlign w:val="subscript"/>
              </w:rPr>
              <w:t xml:space="preserve">load </w:t>
            </w:r>
            <w:r w:rsidRPr="00BD6804">
              <w:rPr>
                <w:rFonts w:cs="Arial"/>
                <w:szCs w:val="22"/>
              </w:rPr>
              <w:t>(cos φ = 0,7) min.</w:t>
            </w:r>
          </w:p>
        </w:tc>
        <w:tc>
          <w:tcPr>
            <w:tcW w:w="595" w:type="dxa"/>
            <w:tcBorders>
              <w:top w:val="single" w:sz="4" w:space="0" w:color="auto"/>
              <w:left w:val="single" w:sz="4" w:space="0" w:color="auto"/>
              <w:bottom w:val="single" w:sz="4" w:space="0" w:color="auto"/>
              <w:right w:val="single" w:sz="4" w:space="0" w:color="auto"/>
            </w:tcBorders>
            <w:vAlign w:val="center"/>
          </w:tcPr>
          <w:p w14:paraId="14524204" w14:textId="7F9B3E54" w:rsidR="00910481" w:rsidRPr="000F5917" w:rsidRDefault="00910481" w:rsidP="00662BE2">
            <w:pPr>
              <w:pStyle w:val="Zkladntext"/>
              <w:spacing w:before="40" w:after="20"/>
              <w:ind w:left="57" w:right="57"/>
              <w:jc w:val="center"/>
              <w:rPr>
                <w:rFonts w:cs="Arial"/>
              </w:rPr>
            </w:pPr>
            <w:r>
              <w:rPr>
                <w:rFonts w:cs="Arial"/>
              </w:rPr>
              <w:t>A</w:t>
            </w:r>
          </w:p>
        </w:tc>
        <w:tc>
          <w:tcPr>
            <w:tcW w:w="4563" w:type="dxa"/>
            <w:gridSpan w:val="2"/>
            <w:tcBorders>
              <w:top w:val="single" w:sz="4" w:space="0" w:color="auto"/>
              <w:left w:val="single" w:sz="4" w:space="0" w:color="auto"/>
              <w:bottom w:val="single" w:sz="4" w:space="0" w:color="auto"/>
              <w:right w:val="single" w:sz="4" w:space="0" w:color="auto"/>
            </w:tcBorders>
            <w:vAlign w:val="center"/>
          </w:tcPr>
          <w:p w14:paraId="54D0D350" w14:textId="35807F07" w:rsidR="00910481" w:rsidRPr="000F5917" w:rsidRDefault="00910481" w:rsidP="00910481">
            <w:pPr>
              <w:pStyle w:val="Zkladntext"/>
              <w:tabs>
                <w:tab w:val="decimal" w:pos="2372"/>
              </w:tabs>
              <w:spacing w:before="40" w:after="20"/>
              <w:ind w:left="57" w:right="57"/>
              <w:jc w:val="left"/>
              <w:rPr>
                <w:rFonts w:cs="Arial"/>
              </w:rPr>
            </w:pPr>
            <w:r>
              <w:rPr>
                <w:rFonts w:cs="Arial"/>
              </w:rPr>
              <w:t>20</w:t>
            </w:r>
          </w:p>
        </w:tc>
      </w:tr>
      <w:tr w:rsidR="00893BAD" w:rsidRPr="000F5917" w14:paraId="50E9998A" w14:textId="77777777" w:rsidTr="00893BAD">
        <w:tc>
          <w:tcPr>
            <w:tcW w:w="4466" w:type="dxa"/>
            <w:tcBorders>
              <w:top w:val="single" w:sz="4" w:space="0" w:color="auto"/>
              <w:left w:val="single" w:sz="4" w:space="0" w:color="auto"/>
              <w:bottom w:val="single" w:sz="4" w:space="0" w:color="auto"/>
              <w:right w:val="single" w:sz="4" w:space="0" w:color="auto"/>
            </w:tcBorders>
          </w:tcPr>
          <w:p w14:paraId="310F74C2" w14:textId="77777777" w:rsidR="00893BAD" w:rsidRPr="000F5917" w:rsidRDefault="00893BAD" w:rsidP="00662BE2">
            <w:pPr>
              <w:pStyle w:val="Zkladntext"/>
              <w:spacing w:before="40" w:after="20"/>
              <w:ind w:left="214" w:right="-81" w:hanging="142"/>
              <w:jc w:val="left"/>
              <w:rPr>
                <w:rFonts w:cs="Arial"/>
              </w:rPr>
            </w:pPr>
            <w:r w:rsidRPr="000F5917">
              <w:rPr>
                <w:rFonts w:cs="Arial"/>
              </w:rPr>
              <w:t>Rozteč mezi fázemi vodičů venkovního vedení ukotveného k odpínači</w:t>
            </w:r>
          </w:p>
        </w:tc>
        <w:tc>
          <w:tcPr>
            <w:tcW w:w="595" w:type="dxa"/>
            <w:tcBorders>
              <w:top w:val="single" w:sz="4" w:space="0" w:color="auto"/>
              <w:left w:val="single" w:sz="4" w:space="0" w:color="auto"/>
              <w:bottom w:val="single" w:sz="4" w:space="0" w:color="auto"/>
              <w:right w:val="single" w:sz="4" w:space="0" w:color="auto"/>
            </w:tcBorders>
            <w:vAlign w:val="center"/>
          </w:tcPr>
          <w:p w14:paraId="38FF13EA" w14:textId="77777777" w:rsidR="00893BAD" w:rsidRPr="000F5917" w:rsidRDefault="00893BAD" w:rsidP="00662BE2">
            <w:pPr>
              <w:pStyle w:val="Zkladntext"/>
              <w:spacing w:before="40" w:after="20"/>
              <w:ind w:left="57" w:right="57"/>
              <w:jc w:val="center"/>
              <w:rPr>
                <w:rFonts w:cs="Arial"/>
              </w:rPr>
            </w:pPr>
            <w:r w:rsidRPr="000F5917">
              <w:rPr>
                <w:rFonts w:cs="Arial"/>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3C70439" w14:textId="77777777" w:rsidR="00893BAD" w:rsidRPr="000F5917" w:rsidRDefault="00893BAD" w:rsidP="00893BAD">
            <w:pPr>
              <w:pStyle w:val="Zkladntext"/>
              <w:tabs>
                <w:tab w:val="decimal" w:pos="1382"/>
              </w:tabs>
              <w:spacing w:before="40" w:after="20"/>
              <w:ind w:left="57" w:right="57"/>
              <w:jc w:val="left"/>
              <w:rPr>
                <w:rFonts w:cs="Arial"/>
              </w:rPr>
            </w:pPr>
            <w:r w:rsidRPr="000F5917">
              <w:rPr>
                <w:rFonts w:cs="Arial"/>
              </w:rPr>
              <w:t>-</w:t>
            </w:r>
          </w:p>
        </w:tc>
        <w:tc>
          <w:tcPr>
            <w:tcW w:w="2282" w:type="dxa"/>
            <w:tcBorders>
              <w:top w:val="single" w:sz="4" w:space="0" w:color="auto"/>
              <w:left w:val="single" w:sz="4" w:space="0" w:color="auto"/>
              <w:bottom w:val="single" w:sz="4" w:space="0" w:color="auto"/>
              <w:right w:val="single" w:sz="4" w:space="0" w:color="auto"/>
            </w:tcBorders>
            <w:vAlign w:val="center"/>
          </w:tcPr>
          <w:p w14:paraId="14F9DEEB" w14:textId="77777777" w:rsidR="00893BAD" w:rsidRPr="000F5917" w:rsidRDefault="00893BAD" w:rsidP="00893BAD">
            <w:pPr>
              <w:pStyle w:val="Zkladntext"/>
              <w:tabs>
                <w:tab w:val="decimal" w:pos="1363"/>
              </w:tabs>
              <w:spacing w:before="40" w:after="20"/>
              <w:ind w:left="57" w:right="57"/>
              <w:jc w:val="left"/>
              <w:rPr>
                <w:rFonts w:cs="Arial"/>
              </w:rPr>
            </w:pPr>
            <w:r w:rsidRPr="000F5917">
              <w:rPr>
                <w:rFonts w:cs="Arial"/>
              </w:rPr>
              <w:t>1 000</w:t>
            </w:r>
          </w:p>
        </w:tc>
      </w:tr>
      <w:tr w:rsidR="00B55C42" w:rsidRPr="000F5917" w14:paraId="42ABC65F" w14:textId="77777777" w:rsidTr="00893BAD">
        <w:tc>
          <w:tcPr>
            <w:tcW w:w="4466" w:type="dxa"/>
            <w:tcBorders>
              <w:top w:val="single" w:sz="4" w:space="0" w:color="auto"/>
              <w:left w:val="single" w:sz="4" w:space="0" w:color="auto"/>
              <w:bottom w:val="single" w:sz="4" w:space="0" w:color="auto"/>
              <w:right w:val="single" w:sz="4" w:space="0" w:color="auto"/>
            </w:tcBorders>
          </w:tcPr>
          <w:p w14:paraId="5BEA14ED" w14:textId="7364E890" w:rsidR="00B55C42" w:rsidRPr="000F5917" w:rsidRDefault="00B55C42" w:rsidP="00B55C42">
            <w:pPr>
              <w:pStyle w:val="Zkladntext"/>
              <w:spacing w:before="40" w:after="20"/>
              <w:ind w:left="214" w:right="-81" w:hanging="142"/>
              <w:jc w:val="left"/>
              <w:rPr>
                <w:rFonts w:cs="Arial"/>
              </w:rPr>
            </w:pPr>
            <w:r>
              <w:rPr>
                <w:rFonts w:cs="Arial"/>
                <w:szCs w:val="22"/>
              </w:rPr>
              <w:t>Propojovací pásky kyvných izolátorů</w:t>
            </w:r>
          </w:p>
        </w:tc>
        <w:tc>
          <w:tcPr>
            <w:tcW w:w="595" w:type="dxa"/>
            <w:tcBorders>
              <w:top w:val="single" w:sz="4" w:space="0" w:color="auto"/>
              <w:left w:val="single" w:sz="4" w:space="0" w:color="auto"/>
              <w:bottom w:val="single" w:sz="4" w:space="0" w:color="auto"/>
              <w:right w:val="single" w:sz="4" w:space="0" w:color="auto"/>
            </w:tcBorders>
            <w:vAlign w:val="center"/>
          </w:tcPr>
          <w:p w14:paraId="3E319D8E" w14:textId="758A8089" w:rsidR="00B55C42" w:rsidRPr="000F5917" w:rsidRDefault="00B55C42" w:rsidP="00B55C42">
            <w:pPr>
              <w:pStyle w:val="Zkladntext"/>
              <w:spacing w:before="40" w:after="20"/>
              <w:ind w:left="57" w:right="57"/>
              <w:jc w:val="center"/>
              <w:rPr>
                <w:rFonts w:cs="Arial"/>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10761D77" w14:textId="7B0D48C0" w:rsidR="00B55C42" w:rsidRPr="000F5917" w:rsidRDefault="00B55C42" w:rsidP="00B55C42">
            <w:pPr>
              <w:pStyle w:val="Zkladntext"/>
              <w:tabs>
                <w:tab w:val="decimal" w:pos="1382"/>
              </w:tabs>
              <w:spacing w:before="40" w:after="20"/>
              <w:ind w:left="57" w:right="57"/>
              <w:jc w:val="left"/>
              <w:rPr>
                <w:rFonts w:cs="Arial"/>
              </w:rPr>
            </w:pPr>
            <w:r>
              <w:rPr>
                <w:rFonts w:cs="Arial"/>
              </w:rPr>
              <w:t>-</w:t>
            </w:r>
          </w:p>
        </w:tc>
        <w:tc>
          <w:tcPr>
            <w:tcW w:w="2282" w:type="dxa"/>
            <w:tcBorders>
              <w:top w:val="single" w:sz="4" w:space="0" w:color="auto"/>
              <w:left w:val="single" w:sz="4" w:space="0" w:color="auto"/>
              <w:bottom w:val="single" w:sz="4" w:space="0" w:color="auto"/>
              <w:right w:val="single" w:sz="4" w:space="0" w:color="auto"/>
            </w:tcBorders>
            <w:vAlign w:val="center"/>
          </w:tcPr>
          <w:p w14:paraId="1E551FA5" w14:textId="53D4653A" w:rsidR="00B55C42" w:rsidRPr="000F5917" w:rsidRDefault="00B55C42" w:rsidP="00B55C42">
            <w:pPr>
              <w:pStyle w:val="Zkladntext"/>
              <w:spacing w:before="40" w:after="20"/>
              <w:ind w:left="57" w:right="57"/>
              <w:jc w:val="center"/>
              <w:rPr>
                <w:rFonts w:cs="Arial"/>
              </w:rPr>
            </w:pPr>
            <w:r>
              <w:rPr>
                <w:rFonts w:cs="Arial"/>
                <w:szCs w:val="22"/>
              </w:rPr>
              <w:t>postříbřená Cu</w:t>
            </w:r>
          </w:p>
        </w:tc>
      </w:tr>
      <w:tr w:rsidR="00B55C42" w:rsidRPr="000F5917" w14:paraId="6F1FE816" w14:textId="77777777" w:rsidTr="00893BAD">
        <w:tc>
          <w:tcPr>
            <w:tcW w:w="4466" w:type="dxa"/>
            <w:tcBorders>
              <w:top w:val="single" w:sz="4" w:space="0" w:color="auto"/>
              <w:left w:val="single" w:sz="4" w:space="0" w:color="auto"/>
              <w:bottom w:val="single" w:sz="4" w:space="0" w:color="auto"/>
              <w:right w:val="single" w:sz="4" w:space="0" w:color="auto"/>
            </w:tcBorders>
          </w:tcPr>
          <w:p w14:paraId="1CA16FA7" w14:textId="013ABF26" w:rsidR="00B55C42" w:rsidRPr="000F5917" w:rsidRDefault="00B55C42" w:rsidP="00B55C42">
            <w:pPr>
              <w:pStyle w:val="Zkladntext"/>
              <w:spacing w:before="40" w:after="20"/>
              <w:ind w:left="214" w:right="-81" w:hanging="142"/>
              <w:jc w:val="left"/>
              <w:rPr>
                <w:rFonts w:cs="Arial"/>
              </w:rPr>
            </w:pPr>
            <w:r>
              <w:rPr>
                <w:rFonts w:cs="Arial"/>
                <w:szCs w:val="22"/>
              </w:rPr>
              <w:t>Délka kotevního závěsu vodičů vedení</w:t>
            </w:r>
          </w:p>
        </w:tc>
        <w:tc>
          <w:tcPr>
            <w:tcW w:w="595" w:type="dxa"/>
            <w:tcBorders>
              <w:top w:val="single" w:sz="4" w:space="0" w:color="auto"/>
              <w:left w:val="single" w:sz="4" w:space="0" w:color="auto"/>
              <w:bottom w:val="single" w:sz="4" w:space="0" w:color="auto"/>
              <w:right w:val="single" w:sz="4" w:space="0" w:color="auto"/>
            </w:tcBorders>
            <w:vAlign w:val="center"/>
          </w:tcPr>
          <w:p w14:paraId="78451FF3" w14:textId="5D720A98" w:rsidR="00B55C42" w:rsidRPr="000F5917" w:rsidRDefault="00B55C42" w:rsidP="00B55C42">
            <w:pPr>
              <w:pStyle w:val="Zkladntext"/>
              <w:spacing w:before="40" w:after="20"/>
              <w:ind w:left="57" w:right="57"/>
              <w:jc w:val="center"/>
              <w:rPr>
                <w:rFonts w:cs="Arial"/>
              </w:rPr>
            </w:pPr>
            <w:r>
              <w:rPr>
                <w:rFonts w:cs="Arial"/>
                <w:szCs w:val="22"/>
              </w:rPr>
              <w:t>mm</w:t>
            </w:r>
          </w:p>
        </w:tc>
        <w:tc>
          <w:tcPr>
            <w:tcW w:w="2281" w:type="dxa"/>
            <w:tcBorders>
              <w:top w:val="single" w:sz="4" w:space="0" w:color="auto"/>
              <w:left w:val="single" w:sz="4" w:space="0" w:color="auto"/>
              <w:bottom w:val="single" w:sz="4" w:space="0" w:color="auto"/>
              <w:right w:val="single" w:sz="4" w:space="0" w:color="auto"/>
            </w:tcBorders>
            <w:vAlign w:val="center"/>
          </w:tcPr>
          <w:p w14:paraId="0EE795A8" w14:textId="47ACDE4B" w:rsidR="00B55C42" w:rsidRPr="000F5917" w:rsidRDefault="00B55C42" w:rsidP="00B55C42">
            <w:pPr>
              <w:pStyle w:val="Zkladntext"/>
              <w:tabs>
                <w:tab w:val="decimal" w:pos="1382"/>
              </w:tabs>
              <w:spacing w:before="40" w:after="20"/>
              <w:ind w:left="57" w:right="57"/>
              <w:jc w:val="left"/>
              <w:rPr>
                <w:rFonts w:cs="Arial"/>
              </w:rPr>
            </w:pPr>
            <w:r>
              <w:rPr>
                <w:rFonts w:cs="Arial"/>
              </w:rPr>
              <w:t>-</w:t>
            </w:r>
          </w:p>
        </w:tc>
        <w:tc>
          <w:tcPr>
            <w:tcW w:w="2282" w:type="dxa"/>
            <w:tcBorders>
              <w:top w:val="single" w:sz="4" w:space="0" w:color="auto"/>
              <w:left w:val="single" w:sz="4" w:space="0" w:color="auto"/>
              <w:bottom w:val="single" w:sz="4" w:space="0" w:color="auto"/>
              <w:right w:val="single" w:sz="4" w:space="0" w:color="auto"/>
            </w:tcBorders>
            <w:vAlign w:val="center"/>
          </w:tcPr>
          <w:p w14:paraId="6565028E" w14:textId="163C35C5" w:rsidR="00B55C42" w:rsidRPr="000F5917" w:rsidRDefault="00B55C42" w:rsidP="00B55C42">
            <w:pPr>
              <w:pStyle w:val="Zkladntext"/>
              <w:spacing w:before="40" w:after="20"/>
              <w:ind w:left="57" w:right="57"/>
              <w:jc w:val="center"/>
              <w:rPr>
                <w:rFonts w:cs="Arial"/>
              </w:rPr>
            </w:pPr>
            <w:r w:rsidRPr="00BD6804">
              <w:rPr>
                <w:rFonts w:cs="Arial"/>
                <w:color w:val="000000"/>
                <w:szCs w:val="22"/>
              </w:rPr>
              <w:t>523 až 525</w:t>
            </w:r>
          </w:p>
        </w:tc>
      </w:tr>
      <w:tr w:rsidR="00CA0A1D" w:rsidRPr="000F5917" w14:paraId="3CDD2B2D" w14:textId="77777777" w:rsidTr="00662BE2">
        <w:tc>
          <w:tcPr>
            <w:tcW w:w="4466" w:type="dxa"/>
            <w:tcBorders>
              <w:top w:val="single" w:sz="4" w:space="0" w:color="auto"/>
              <w:left w:val="single" w:sz="4" w:space="0" w:color="auto"/>
              <w:bottom w:val="single" w:sz="4" w:space="0" w:color="auto"/>
              <w:right w:val="single" w:sz="4" w:space="0" w:color="auto"/>
            </w:tcBorders>
          </w:tcPr>
          <w:p w14:paraId="51776526" w14:textId="77777777" w:rsidR="00CA0A1D" w:rsidRPr="000F5917" w:rsidRDefault="00CA0A1D" w:rsidP="00662BE2">
            <w:pPr>
              <w:pStyle w:val="Zkladntext"/>
              <w:spacing w:before="40" w:after="20"/>
              <w:ind w:left="214" w:right="57" w:hanging="142"/>
              <w:jc w:val="left"/>
              <w:rPr>
                <w:rFonts w:cs="Arial"/>
              </w:rPr>
            </w:pPr>
            <w:r w:rsidRPr="000F5917">
              <w:rPr>
                <w:rFonts w:cs="Arial"/>
              </w:rPr>
              <w:t>Počet držáků ovládacího táhla</w:t>
            </w:r>
          </w:p>
        </w:tc>
        <w:tc>
          <w:tcPr>
            <w:tcW w:w="595" w:type="dxa"/>
            <w:tcBorders>
              <w:top w:val="single" w:sz="4" w:space="0" w:color="auto"/>
              <w:left w:val="single" w:sz="4" w:space="0" w:color="auto"/>
              <w:bottom w:val="single" w:sz="4" w:space="0" w:color="auto"/>
              <w:right w:val="single" w:sz="4" w:space="0" w:color="auto"/>
            </w:tcBorders>
          </w:tcPr>
          <w:p w14:paraId="6C704675" w14:textId="77777777" w:rsidR="00CA0A1D" w:rsidRPr="000F5917" w:rsidRDefault="00CA0A1D" w:rsidP="00662BE2">
            <w:pPr>
              <w:pStyle w:val="Zkladntext"/>
              <w:spacing w:before="40" w:after="20"/>
              <w:ind w:left="57" w:right="57"/>
              <w:jc w:val="center"/>
              <w:rPr>
                <w:rFonts w:cs="Arial"/>
              </w:rPr>
            </w:pPr>
            <w:r w:rsidRPr="000F5917">
              <w:rPr>
                <w:rFonts w:cs="Arial"/>
              </w:rPr>
              <w:t>ks</w:t>
            </w:r>
          </w:p>
        </w:tc>
        <w:tc>
          <w:tcPr>
            <w:tcW w:w="4563" w:type="dxa"/>
            <w:gridSpan w:val="2"/>
            <w:tcBorders>
              <w:top w:val="single" w:sz="4" w:space="0" w:color="auto"/>
              <w:left w:val="single" w:sz="4" w:space="0" w:color="auto"/>
              <w:bottom w:val="single" w:sz="4" w:space="0" w:color="auto"/>
              <w:right w:val="single" w:sz="4" w:space="0" w:color="auto"/>
            </w:tcBorders>
          </w:tcPr>
          <w:p w14:paraId="2A4BE6AC" w14:textId="77777777" w:rsidR="00CA0A1D" w:rsidRPr="000F5917" w:rsidRDefault="00CA0A1D" w:rsidP="00662BE2">
            <w:pPr>
              <w:pStyle w:val="Zkladntext"/>
              <w:spacing w:before="40" w:after="20"/>
              <w:ind w:left="57" w:right="57"/>
              <w:jc w:val="center"/>
              <w:rPr>
                <w:rFonts w:cs="Arial"/>
              </w:rPr>
            </w:pPr>
            <w:r w:rsidRPr="000F5917">
              <w:rPr>
                <w:rFonts w:cs="Arial"/>
              </w:rPr>
              <w:t>1 (horní)</w:t>
            </w:r>
          </w:p>
        </w:tc>
      </w:tr>
      <w:tr w:rsidR="00893BAD" w:rsidRPr="000F5917" w14:paraId="5A39F03C" w14:textId="77777777" w:rsidTr="00893BAD">
        <w:tc>
          <w:tcPr>
            <w:tcW w:w="4466" w:type="dxa"/>
            <w:tcBorders>
              <w:top w:val="single" w:sz="4" w:space="0" w:color="auto"/>
              <w:left w:val="single" w:sz="4" w:space="0" w:color="auto"/>
              <w:bottom w:val="single" w:sz="4" w:space="0" w:color="auto"/>
              <w:right w:val="single" w:sz="4" w:space="0" w:color="auto"/>
            </w:tcBorders>
          </w:tcPr>
          <w:p w14:paraId="0BCE3D42" w14:textId="77777777" w:rsidR="00893BAD" w:rsidRPr="000F5917" w:rsidRDefault="00893BAD" w:rsidP="00662BE2">
            <w:pPr>
              <w:pStyle w:val="Zkladntext"/>
              <w:spacing w:before="40" w:after="20"/>
              <w:ind w:left="214" w:right="57" w:hanging="142"/>
              <w:jc w:val="left"/>
              <w:rPr>
                <w:rFonts w:cs="Arial"/>
              </w:rPr>
            </w:pPr>
            <w:r w:rsidRPr="000F5917">
              <w:rPr>
                <w:rFonts w:cs="Arial"/>
              </w:rPr>
              <w:t>KZM EGD vč. upevnění na JB 10,5 m</w:t>
            </w:r>
          </w:p>
        </w:tc>
        <w:tc>
          <w:tcPr>
            <w:tcW w:w="595" w:type="dxa"/>
            <w:tcBorders>
              <w:top w:val="single" w:sz="4" w:space="0" w:color="auto"/>
              <w:left w:val="single" w:sz="4" w:space="0" w:color="auto"/>
              <w:bottom w:val="single" w:sz="4" w:space="0" w:color="auto"/>
              <w:right w:val="single" w:sz="4" w:space="0" w:color="auto"/>
            </w:tcBorders>
          </w:tcPr>
          <w:p w14:paraId="0210D3A3" w14:textId="77777777" w:rsidR="00893BAD" w:rsidRPr="000F5917" w:rsidRDefault="00893BAD" w:rsidP="00662BE2">
            <w:pPr>
              <w:pStyle w:val="Zkladntext"/>
              <w:spacing w:before="40" w:after="20"/>
              <w:ind w:left="57" w:right="57"/>
              <w:jc w:val="center"/>
              <w:rPr>
                <w:rFonts w:cs="Arial"/>
              </w:rPr>
            </w:pPr>
          </w:p>
        </w:tc>
        <w:tc>
          <w:tcPr>
            <w:tcW w:w="2281" w:type="dxa"/>
            <w:tcBorders>
              <w:top w:val="single" w:sz="4" w:space="0" w:color="auto"/>
              <w:left w:val="single" w:sz="4" w:space="0" w:color="auto"/>
              <w:bottom w:val="single" w:sz="4" w:space="0" w:color="auto"/>
              <w:right w:val="single" w:sz="4" w:space="0" w:color="auto"/>
            </w:tcBorders>
          </w:tcPr>
          <w:p w14:paraId="74072FF6" w14:textId="77777777" w:rsidR="00893BAD" w:rsidRPr="00C12EED" w:rsidRDefault="00893BAD" w:rsidP="00662BE2">
            <w:pPr>
              <w:pStyle w:val="Zkladntext"/>
              <w:spacing w:before="40" w:after="20"/>
              <w:ind w:left="57" w:right="57"/>
              <w:jc w:val="center"/>
              <w:rPr>
                <w:rFonts w:cs="Arial"/>
                <w:b/>
                <w:bCs/>
              </w:rPr>
            </w:pPr>
            <w:r w:rsidRPr="00C12EED">
              <w:rPr>
                <w:rFonts w:cs="Arial"/>
                <w:b/>
                <w:bCs/>
              </w:rPr>
              <w:t>1100000156</w:t>
            </w:r>
          </w:p>
        </w:tc>
        <w:tc>
          <w:tcPr>
            <w:tcW w:w="2282" w:type="dxa"/>
            <w:tcBorders>
              <w:top w:val="single" w:sz="4" w:space="0" w:color="auto"/>
              <w:left w:val="single" w:sz="4" w:space="0" w:color="auto"/>
              <w:bottom w:val="single" w:sz="4" w:space="0" w:color="auto"/>
              <w:right w:val="single" w:sz="4" w:space="0" w:color="auto"/>
            </w:tcBorders>
          </w:tcPr>
          <w:p w14:paraId="52C7E8C7" w14:textId="77777777" w:rsidR="00893BAD" w:rsidRPr="00C12EED" w:rsidRDefault="00893BAD" w:rsidP="00662BE2">
            <w:pPr>
              <w:pStyle w:val="Zkladntext"/>
              <w:spacing w:before="40" w:after="20"/>
              <w:ind w:left="57" w:right="57"/>
              <w:jc w:val="center"/>
              <w:rPr>
                <w:rFonts w:cs="Arial"/>
                <w:b/>
                <w:bCs/>
              </w:rPr>
            </w:pPr>
            <w:r w:rsidRPr="00C12EED">
              <w:rPr>
                <w:rFonts w:cs="Arial"/>
                <w:b/>
                <w:bCs/>
              </w:rPr>
              <w:t>1100101635</w:t>
            </w:r>
          </w:p>
        </w:tc>
      </w:tr>
    </w:tbl>
    <w:p w14:paraId="7BC214BF" w14:textId="77777777" w:rsidR="00CA0A1D" w:rsidRPr="000F5917" w:rsidRDefault="00CA0A1D" w:rsidP="00CA0A1D">
      <w:pPr>
        <w:spacing w:before="120"/>
        <w:jc w:val="both"/>
        <w:rPr>
          <w:rFonts w:ascii="Arial" w:hAnsi="Arial" w:cs="Arial"/>
          <w:snapToGrid w:val="0"/>
          <w:color w:val="000000"/>
        </w:rPr>
      </w:pPr>
      <w:r w:rsidRPr="000F5917">
        <w:rPr>
          <w:rFonts w:ascii="Arial" w:hAnsi="Arial" w:cs="Arial"/>
          <w:snapToGrid w:val="0"/>
          <w:color w:val="000000"/>
        </w:rPr>
        <w:t>Navařená páska 30x4 mm pro připojení odpínače svorkou pas/pas na hlavní ochranný vodič (zemnící pásku FeZn 30x4 mm). Hlavní ochranný vodič ani svorka nebude součástí dodávky odpínačů.</w:t>
      </w:r>
    </w:p>
    <w:p w14:paraId="5FA2D341" w14:textId="77777777" w:rsidR="00CA0A1D" w:rsidRPr="000F5917" w:rsidRDefault="00CA0A1D" w:rsidP="00CA0A1D">
      <w:pPr>
        <w:tabs>
          <w:tab w:val="left" w:pos="709"/>
        </w:tabs>
        <w:ind w:left="57"/>
        <w:jc w:val="center"/>
        <w:rPr>
          <w:rFonts w:ascii="Arial" w:hAnsi="Arial" w:cs="Arial"/>
          <w:b/>
        </w:rPr>
      </w:pPr>
      <w:r w:rsidRPr="000F5917">
        <w:rPr>
          <w:rFonts w:ascii="Arial" w:hAnsi="Arial" w:cs="Arial"/>
          <w:b/>
          <w:noProof/>
        </w:rPr>
        <w:drawing>
          <wp:inline distT="0" distB="0" distL="0" distR="0" wp14:anchorId="59B602E4" wp14:editId="3699C1E4">
            <wp:extent cx="4276725" cy="1685925"/>
            <wp:effectExtent l="0" t="0" r="9525"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76725" cy="1685925"/>
                    </a:xfrm>
                    <a:prstGeom prst="rect">
                      <a:avLst/>
                    </a:prstGeom>
                    <a:noFill/>
                    <a:ln>
                      <a:noFill/>
                    </a:ln>
                  </pic:spPr>
                </pic:pic>
              </a:graphicData>
            </a:graphic>
          </wp:inline>
        </w:drawing>
      </w:r>
    </w:p>
    <w:p w14:paraId="048F45CD" w14:textId="77777777" w:rsidR="00CA0A1D" w:rsidRPr="000F5917" w:rsidRDefault="00CA0A1D" w:rsidP="00CA0A1D">
      <w:pPr>
        <w:pStyle w:val="Zkladntextodsazen2"/>
        <w:tabs>
          <w:tab w:val="left" w:pos="4820"/>
        </w:tabs>
        <w:ind w:left="0"/>
        <w:rPr>
          <w:rFonts w:ascii="Arial" w:hAnsi="Arial" w:cs="Arial"/>
          <w:snapToGrid/>
          <w:sz w:val="20"/>
        </w:rPr>
      </w:pPr>
      <w:r w:rsidRPr="000F5917">
        <w:rPr>
          <w:rFonts w:ascii="Arial" w:hAnsi="Arial" w:cs="Arial"/>
          <w:color w:val="000000"/>
          <w:sz w:val="20"/>
        </w:rPr>
        <w:t xml:space="preserve">Součástí dodávky odpínače dle b. č. 1.2.3 budou Cu pásky v délce pro připojení přes vidlici s okem k vodičům </w:t>
      </w:r>
      <w:r w:rsidRPr="000F5917">
        <w:rPr>
          <w:rFonts w:ascii="Arial" w:hAnsi="Arial" w:cs="Arial"/>
          <w:sz w:val="20"/>
        </w:rPr>
        <w:t xml:space="preserve">venkovního vedení v </w:t>
      </w:r>
      <w:r w:rsidRPr="000F5917">
        <w:rPr>
          <w:rFonts w:ascii="Arial" w:hAnsi="Arial" w:cs="Arial"/>
          <w:color w:val="000000"/>
          <w:sz w:val="20"/>
        </w:rPr>
        <w:t>jednoduchém kotevním závěsu (oko dvojité křížové + izolátor) a vidlice s okem a vodítkem pro Cu pásky dle této specifikace.</w:t>
      </w:r>
    </w:p>
    <w:p w14:paraId="07756D24" w14:textId="77777777" w:rsidR="00CA0A1D" w:rsidRPr="000F5917" w:rsidRDefault="00CA0A1D" w:rsidP="00CA0A1D">
      <w:pPr>
        <w:tabs>
          <w:tab w:val="left" w:pos="709"/>
        </w:tabs>
        <w:ind w:left="57"/>
        <w:rPr>
          <w:rFonts w:ascii="Arial" w:hAnsi="Arial" w:cs="Arial"/>
          <w:b/>
        </w:rPr>
      </w:pPr>
      <w:r w:rsidRPr="000F5917">
        <w:rPr>
          <w:rFonts w:ascii="Arial" w:hAnsi="Arial" w:cs="Arial"/>
          <w:b/>
        </w:rPr>
        <w:br w:type="page"/>
      </w:r>
      <w:r w:rsidRPr="000F5917">
        <w:rPr>
          <w:rFonts w:ascii="Arial" w:hAnsi="Arial" w:cs="Arial"/>
          <w:b/>
        </w:rPr>
        <w:lastRenderedPageBreak/>
        <w:t>Úsekový odpínač pod vedení rovinný pro PPN na podpěrném bodě JB10,5 m a 12 m</w:t>
      </w:r>
    </w:p>
    <w:p w14:paraId="3EE8C33D" w14:textId="78D296F4" w:rsidR="00CA0A1D" w:rsidRPr="000F5917" w:rsidRDefault="00567435" w:rsidP="00CA0A1D">
      <w:pPr>
        <w:tabs>
          <w:tab w:val="left" w:pos="709"/>
        </w:tabs>
        <w:spacing w:before="120"/>
        <w:rPr>
          <w:rFonts w:ascii="Arial" w:hAnsi="Arial" w:cs="Arial"/>
          <w:b/>
        </w:rPr>
      </w:pPr>
      <w:r w:rsidRPr="004C2D3B">
        <w:rPr>
          <w:rFonts w:ascii="Arial" w:hAnsi="Arial" w:cs="Arial"/>
          <w:b/>
          <w:noProof/>
          <w:szCs w:val="22"/>
        </w:rPr>
        <w:drawing>
          <wp:inline distT="0" distB="0" distL="0" distR="0" wp14:anchorId="5CD48811" wp14:editId="4D5CB683">
            <wp:extent cx="6129655" cy="7646670"/>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9655" cy="7646670"/>
                    </a:xfrm>
                    <a:prstGeom prst="rect">
                      <a:avLst/>
                    </a:prstGeom>
                    <a:noFill/>
                    <a:ln>
                      <a:noFill/>
                    </a:ln>
                  </pic:spPr>
                </pic:pic>
              </a:graphicData>
            </a:graphic>
          </wp:inline>
        </w:drawing>
      </w:r>
    </w:p>
    <w:p w14:paraId="0296C7BE" w14:textId="77777777" w:rsidR="00CA0A1D" w:rsidRPr="000F5917" w:rsidRDefault="00CA0A1D" w:rsidP="00CA0A1D">
      <w:pPr>
        <w:tabs>
          <w:tab w:val="left" w:pos="709"/>
        </w:tabs>
        <w:ind w:left="57"/>
        <w:rPr>
          <w:rFonts w:ascii="Arial" w:hAnsi="Arial" w:cs="Arial"/>
          <w:b/>
        </w:rPr>
      </w:pPr>
      <w:r w:rsidRPr="000F5917">
        <w:rPr>
          <w:rFonts w:ascii="Arial" w:hAnsi="Arial" w:cs="Arial"/>
          <w:b/>
        </w:rPr>
        <w:br w:type="page"/>
      </w:r>
      <w:r w:rsidRPr="000F5917">
        <w:rPr>
          <w:rFonts w:ascii="Arial" w:hAnsi="Arial" w:cs="Arial"/>
          <w:b/>
        </w:rPr>
        <w:lastRenderedPageBreak/>
        <w:t>Úsekový odpínač pod vedení rovinný pro odbočení na podpěrném bodě JB 10,5 m</w:t>
      </w:r>
    </w:p>
    <w:p w14:paraId="6D79698F" w14:textId="749862A3" w:rsidR="00CA0A1D" w:rsidRPr="000F5917" w:rsidRDefault="00567435" w:rsidP="00CA0A1D">
      <w:pPr>
        <w:tabs>
          <w:tab w:val="left" w:pos="709"/>
        </w:tabs>
        <w:spacing w:before="120"/>
        <w:jc w:val="center"/>
        <w:rPr>
          <w:rFonts w:ascii="Arial" w:hAnsi="Arial" w:cs="Arial"/>
          <w:b/>
        </w:rPr>
      </w:pPr>
      <w:r w:rsidRPr="00567435">
        <w:rPr>
          <w:rFonts w:ascii="Arial" w:hAnsi="Arial" w:cs="Arial"/>
          <w:b/>
          <w:noProof/>
        </w:rPr>
        <w:drawing>
          <wp:inline distT="0" distB="0" distL="0" distR="0" wp14:anchorId="150CEEEB" wp14:editId="41605064">
            <wp:extent cx="6480175" cy="849249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480175" cy="8492490"/>
                    </a:xfrm>
                    <a:prstGeom prst="rect">
                      <a:avLst/>
                    </a:prstGeom>
                  </pic:spPr>
                </pic:pic>
              </a:graphicData>
            </a:graphic>
          </wp:inline>
        </w:drawing>
      </w:r>
    </w:p>
    <w:p w14:paraId="4A970BFB" w14:textId="4FF43882" w:rsidR="00CA0A1D" w:rsidRPr="000F5917" w:rsidRDefault="00CA0A1D" w:rsidP="00A36953">
      <w:pPr>
        <w:numPr>
          <w:ilvl w:val="1"/>
          <w:numId w:val="18"/>
        </w:numPr>
        <w:spacing w:before="120" w:after="120"/>
        <w:ind w:left="567" w:hanging="567"/>
        <w:rPr>
          <w:rFonts w:ascii="Arial" w:hAnsi="Arial" w:cs="Arial"/>
          <w:b/>
        </w:rPr>
      </w:pPr>
      <w:r w:rsidRPr="000F5917">
        <w:rPr>
          <w:rFonts w:ascii="Arial" w:hAnsi="Arial" w:cs="Arial"/>
          <w:b/>
        </w:rPr>
        <w:br w:type="page"/>
      </w:r>
      <w:r w:rsidR="008326CC" w:rsidRPr="000F5917">
        <w:rPr>
          <w:rFonts w:ascii="Arial" w:hAnsi="Arial" w:cs="Arial"/>
          <w:b/>
        </w:rPr>
        <w:lastRenderedPageBreak/>
        <w:t xml:space="preserve"> </w:t>
      </w:r>
      <w:r w:rsidRPr="000F5917">
        <w:rPr>
          <w:rFonts w:ascii="Arial" w:hAnsi="Arial" w:cs="Arial"/>
          <w:b/>
        </w:rPr>
        <w:t>Značení</w:t>
      </w:r>
    </w:p>
    <w:p w14:paraId="1FB36F5B" w14:textId="77777777" w:rsidR="00CA0A1D" w:rsidRPr="000F5917" w:rsidRDefault="00CA0A1D" w:rsidP="00CA0A1D">
      <w:pPr>
        <w:spacing w:after="120"/>
        <w:jc w:val="both"/>
        <w:rPr>
          <w:rFonts w:ascii="Arial" w:hAnsi="Arial" w:cs="Arial"/>
        </w:rPr>
      </w:pPr>
      <w:r w:rsidRPr="000F5917">
        <w:rPr>
          <w:rFonts w:ascii="Arial" w:hAnsi="Arial" w:cs="Arial"/>
        </w:rPr>
        <w:t>Značení bude provedeno štítky na konstrukci odpínače v souladu s čl. 10, PNE 35 4212. Značení musí obsahovat především:</w:t>
      </w:r>
    </w:p>
    <w:p w14:paraId="41C3C15D" w14:textId="06AE1571" w:rsidR="00CA0A1D" w:rsidRPr="000F5917" w:rsidRDefault="00CA0A1D" w:rsidP="00CA0A1D">
      <w:pPr>
        <w:numPr>
          <w:ilvl w:val="0"/>
          <w:numId w:val="6"/>
        </w:numPr>
        <w:tabs>
          <w:tab w:val="clear" w:pos="1920"/>
        </w:tabs>
        <w:spacing w:after="60"/>
        <w:ind w:left="851" w:hanging="284"/>
        <w:rPr>
          <w:rFonts w:ascii="Arial" w:hAnsi="Arial" w:cs="Arial"/>
        </w:rPr>
      </w:pPr>
      <w:r w:rsidRPr="000F5917">
        <w:rPr>
          <w:rFonts w:ascii="Arial" w:hAnsi="Arial" w:cs="Arial"/>
        </w:rPr>
        <w:t>jméno nebo obchodní značku výrobce</w:t>
      </w:r>
    </w:p>
    <w:p w14:paraId="0DDDD552" w14:textId="77777777" w:rsidR="00CA0A1D" w:rsidRPr="000F5917" w:rsidRDefault="00CA0A1D" w:rsidP="00CA0A1D">
      <w:pPr>
        <w:numPr>
          <w:ilvl w:val="0"/>
          <w:numId w:val="6"/>
        </w:numPr>
        <w:tabs>
          <w:tab w:val="clear" w:pos="1920"/>
        </w:tabs>
        <w:spacing w:after="60"/>
        <w:ind w:left="851" w:hanging="284"/>
        <w:rPr>
          <w:rFonts w:ascii="Arial" w:hAnsi="Arial" w:cs="Arial"/>
        </w:rPr>
      </w:pPr>
      <w:r w:rsidRPr="000F5917">
        <w:rPr>
          <w:rFonts w:ascii="Arial" w:hAnsi="Arial" w:cs="Arial"/>
        </w:rPr>
        <w:t>typové označení výrobku</w:t>
      </w:r>
    </w:p>
    <w:p w14:paraId="124D57AD" w14:textId="77777777" w:rsidR="00CA0A1D" w:rsidRPr="000F5917" w:rsidRDefault="00CA0A1D" w:rsidP="00CA0A1D">
      <w:pPr>
        <w:numPr>
          <w:ilvl w:val="0"/>
          <w:numId w:val="6"/>
        </w:numPr>
        <w:tabs>
          <w:tab w:val="clear" w:pos="1920"/>
        </w:tabs>
        <w:spacing w:after="60"/>
        <w:ind w:left="851" w:hanging="284"/>
        <w:rPr>
          <w:rFonts w:ascii="Arial" w:hAnsi="Arial" w:cs="Arial"/>
        </w:rPr>
      </w:pPr>
      <w:r w:rsidRPr="000F5917">
        <w:rPr>
          <w:rFonts w:ascii="Arial" w:hAnsi="Arial" w:cs="Arial"/>
        </w:rPr>
        <w:t>jmenovité hodnoty elektrických parametrů (napětí, kmitočet, proudy)</w:t>
      </w:r>
    </w:p>
    <w:p w14:paraId="3C2933C2" w14:textId="77777777" w:rsidR="00CA0A1D" w:rsidRPr="000F5917" w:rsidRDefault="00CA0A1D" w:rsidP="00CA0A1D">
      <w:pPr>
        <w:numPr>
          <w:ilvl w:val="0"/>
          <w:numId w:val="6"/>
        </w:numPr>
        <w:tabs>
          <w:tab w:val="clear" w:pos="1920"/>
        </w:tabs>
        <w:spacing w:after="120"/>
        <w:ind w:left="851" w:hanging="284"/>
        <w:rPr>
          <w:rFonts w:ascii="Arial" w:hAnsi="Arial" w:cs="Arial"/>
          <w:snapToGrid w:val="0"/>
          <w:color w:val="000000"/>
        </w:rPr>
      </w:pPr>
      <w:r w:rsidRPr="000F5917">
        <w:rPr>
          <w:rFonts w:ascii="Arial" w:hAnsi="Arial" w:cs="Arial"/>
          <w:snapToGrid w:val="0"/>
          <w:color w:val="000000"/>
        </w:rPr>
        <w:t>údaj, podle kterého lze stanovit měsíc a rok výroby.</w:t>
      </w:r>
    </w:p>
    <w:p w14:paraId="13B35DE4" w14:textId="77777777" w:rsidR="00CA0A1D" w:rsidRPr="000F5917" w:rsidRDefault="00CA0A1D" w:rsidP="00CA0A1D">
      <w:pPr>
        <w:spacing w:after="120"/>
        <w:jc w:val="both"/>
        <w:rPr>
          <w:rFonts w:ascii="Arial" w:hAnsi="Arial" w:cs="Arial"/>
        </w:rPr>
      </w:pPr>
      <w:r w:rsidRPr="000F5917">
        <w:rPr>
          <w:rFonts w:ascii="Arial" w:hAnsi="Arial" w:cs="Arial"/>
        </w:rPr>
        <w:t>Místo pro připojení uzemnění musí být vybaveno značkou č. 5019 pro ochranné uzemnění podle IEC 417. Ruční pohon musí být opatřen nezáměnným značením zapnuté i vypnuté polohy.</w:t>
      </w:r>
    </w:p>
    <w:p w14:paraId="6325A115" w14:textId="77777777" w:rsidR="00CA0A1D" w:rsidRPr="000F5917" w:rsidRDefault="00CA0A1D" w:rsidP="00CA0A1D">
      <w:pPr>
        <w:spacing w:after="120"/>
        <w:jc w:val="both"/>
        <w:rPr>
          <w:rFonts w:ascii="Arial" w:hAnsi="Arial" w:cs="Arial"/>
        </w:rPr>
      </w:pPr>
      <w:r w:rsidRPr="000F5917">
        <w:rPr>
          <w:rFonts w:ascii="Arial" w:hAnsi="Arial" w:cs="Arial"/>
        </w:rPr>
        <w:t>Provedení popisů musí být provedeno trvanlivě a zaručovat stálost a čitelnost označení odpínače po celou dobu zaručené životnosti.</w:t>
      </w:r>
    </w:p>
    <w:p w14:paraId="35A197BE" w14:textId="77777777" w:rsidR="00CA0A1D" w:rsidRPr="000F5917" w:rsidRDefault="00CA0A1D" w:rsidP="00343BB1">
      <w:pPr>
        <w:keepNext/>
        <w:numPr>
          <w:ilvl w:val="0"/>
          <w:numId w:val="18"/>
        </w:numPr>
        <w:tabs>
          <w:tab w:val="left" w:pos="6521"/>
        </w:tabs>
        <w:spacing w:before="480" w:after="120"/>
        <w:ind w:left="425" w:hanging="425"/>
        <w:rPr>
          <w:rFonts w:ascii="Arial" w:hAnsi="Arial" w:cs="Arial"/>
          <w:b/>
        </w:rPr>
      </w:pPr>
      <w:r w:rsidRPr="000F5917">
        <w:rPr>
          <w:rFonts w:ascii="Arial" w:hAnsi="Arial" w:cs="Arial"/>
          <w:b/>
        </w:rPr>
        <w:t>Schválení a zkoušky</w:t>
      </w:r>
    </w:p>
    <w:p w14:paraId="13472A32" w14:textId="1F9B1A97" w:rsidR="00CA0A1D" w:rsidRPr="000F5917" w:rsidRDefault="00CA0A1D" w:rsidP="00CA0A1D">
      <w:pPr>
        <w:jc w:val="both"/>
        <w:rPr>
          <w:rFonts w:ascii="Arial" w:hAnsi="Arial" w:cs="Arial"/>
        </w:rPr>
      </w:pPr>
      <w:r w:rsidRPr="000F5917">
        <w:rPr>
          <w:rFonts w:ascii="Arial" w:hAnsi="Arial" w:cs="Arial"/>
        </w:rPr>
        <w:t xml:space="preserve">Odběratel si vyhrazuje právo na ověření vybraných hodnot v laboratoři výrobce nebo provedení zkoušek v akreditované zkušebně nebo jím pověřenými osobami při dodržení technických podmínek. V případě, že zařízení nebude mít odpovídající parametry, budou náklady na zajištění zkoušek hrazeny </w:t>
      </w:r>
      <w:r w:rsidR="00A36953">
        <w:rPr>
          <w:rFonts w:ascii="Arial" w:hAnsi="Arial" w:cs="Arial"/>
        </w:rPr>
        <w:t>účastník</w:t>
      </w:r>
      <w:r w:rsidRPr="000F5917">
        <w:rPr>
          <w:rFonts w:ascii="Arial" w:hAnsi="Arial" w:cs="Arial"/>
        </w:rPr>
        <w:t>em.</w:t>
      </w:r>
      <w:r w:rsidRPr="000F5917">
        <w:rPr>
          <w:rFonts w:ascii="Arial" w:hAnsi="Arial" w:cs="Arial"/>
          <w:color w:val="222222"/>
        </w:rPr>
        <w:t xml:space="preserve"> </w:t>
      </w:r>
      <w:r w:rsidRPr="000F5917">
        <w:rPr>
          <w:rStyle w:val="hps"/>
          <w:rFonts w:ascii="Arial" w:hAnsi="Arial" w:cs="Arial"/>
          <w:color w:val="222222"/>
        </w:rPr>
        <w:t>Všechny zkušební protokoly</w:t>
      </w:r>
      <w:r w:rsidRPr="000F5917">
        <w:rPr>
          <w:rFonts w:ascii="Arial" w:hAnsi="Arial" w:cs="Arial"/>
          <w:color w:val="222222"/>
        </w:rPr>
        <w:t xml:space="preserve"> </w:t>
      </w:r>
      <w:r w:rsidRPr="000F5917">
        <w:rPr>
          <w:rStyle w:val="hps"/>
          <w:rFonts w:ascii="Arial" w:hAnsi="Arial" w:cs="Arial"/>
          <w:color w:val="222222"/>
        </w:rPr>
        <w:t>musí být archivovány</w:t>
      </w:r>
      <w:r w:rsidRPr="000F5917">
        <w:rPr>
          <w:rFonts w:ascii="Arial" w:hAnsi="Arial" w:cs="Arial"/>
          <w:color w:val="222222"/>
        </w:rPr>
        <w:t xml:space="preserve"> </w:t>
      </w:r>
      <w:r w:rsidRPr="000F5917">
        <w:rPr>
          <w:rStyle w:val="hps"/>
          <w:rFonts w:ascii="Arial" w:hAnsi="Arial" w:cs="Arial"/>
          <w:color w:val="222222"/>
        </w:rPr>
        <w:t>výrobcem</w:t>
      </w:r>
      <w:r w:rsidRPr="000F5917">
        <w:rPr>
          <w:rFonts w:ascii="Arial" w:hAnsi="Arial" w:cs="Arial"/>
          <w:color w:val="222222"/>
        </w:rPr>
        <w:t xml:space="preserve"> </w:t>
      </w:r>
      <w:r w:rsidRPr="000F5917">
        <w:rPr>
          <w:rStyle w:val="hps"/>
          <w:rFonts w:ascii="Arial" w:hAnsi="Arial" w:cs="Arial"/>
          <w:color w:val="222222"/>
        </w:rPr>
        <w:t>po dobu</w:t>
      </w:r>
      <w:r w:rsidRPr="000F5917">
        <w:rPr>
          <w:rFonts w:ascii="Arial" w:hAnsi="Arial" w:cs="Arial"/>
          <w:color w:val="222222"/>
        </w:rPr>
        <w:t xml:space="preserve"> </w:t>
      </w:r>
      <w:r w:rsidRPr="000F5917">
        <w:rPr>
          <w:rStyle w:val="hps"/>
          <w:rFonts w:ascii="Arial" w:hAnsi="Arial" w:cs="Arial"/>
          <w:color w:val="222222"/>
        </w:rPr>
        <w:t>nejméně deseti let</w:t>
      </w:r>
      <w:r w:rsidRPr="000F5917">
        <w:rPr>
          <w:rFonts w:ascii="Arial" w:hAnsi="Arial" w:cs="Arial"/>
          <w:color w:val="222222"/>
        </w:rPr>
        <w:t>.</w:t>
      </w:r>
    </w:p>
    <w:p w14:paraId="2C2A6F4C" w14:textId="77777777" w:rsidR="00CA0A1D" w:rsidRPr="000F5917" w:rsidRDefault="00CA0A1D" w:rsidP="00343BB1">
      <w:pPr>
        <w:numPr>
          <w:ilvl w:val="1"/>
          <w:numId w:val="18"/>
        </w:numPr>
        <w:spacing w:before="120" w:after="120"/>
        <w:ind w:left="567" w:hanging="567"/>
        <w:rPr>
          <w:rFonts w:ascii="Arial" w:hAnsi="Arial" w:cs="Arial"/>
          <w:b/>
        </w:rPr>
      </w:pPr>
      <w:r w:rsidRPr="000F5917">
        <w:rPr>
          <w:rFonts w:ascii="Arial" w:hAnsi="Arial" w:cs="Arial"/>
          <w:b/>
        </w:rPr>
        <w:t>Prohlášení o shodě</w:t>
      </w:r>
    </w:p>
    <w:p w14:paraId="72FC73C0" w14:textId="77777777" w:rsidR="00CA0A1D" w:rsidRPr="000F5917" w:rsidRDefault="00CA0A1D" w:rsidP="00CA0A1D">
      <w:pPr>
        <w:jc w:val="both"/>
        <w:rPr>
          <w:rFonts w:ascii="Arial" w:hAnsi="Arial" w:cs="Arial"/>
        </w:rPr>
      </w:pPr>
      <w:r w:rsidRPr="000F5917">
        <w:rPr>
          <w:rFonts w:ascii="Arial" w:hAnsi="Arial" w:cs="Arial"/>
        </w:rPr>
        <w:t>Není požadováno.</w:t>
      </w:r>
    </w:p>
    <w:p w14:paraId="59F16EFB" w14:textId="77777777" w:rsidR="00CA0A1D" w:rsidRPr="000F5917" w:rsidRDefault="00CA0A1D" w:rsidP="00343BB1">
      <w:pPr>
        <w:keepNext/>
        <w:numPr>
          <w:ilvl w:val="1"/>
          <w:numId w:val="18"/>
        </w:numPr>
        <w:spacing w:before="120" w:after="120"/>
        <w:ind w:left="567" w:hanging="567"/>
        <w:rPr>
          <w:rFonts w:ascii="Arial" w:hAnsi="Arial" w:cs="Arial"/>
          <w:b/>
        </w:rPr>
      </w:pPr>
      <w:r w:rsidRPr="000F5917">
        <w:rPr>
          <w:rFonts w:ascii="Arial" w:hAnsi="Arial" w:cs="Arial"/>
          <w:b/>
        </w:rPr>
        <w:t>Zkoušky typové</w:t>
      </w:r>
    </w:p>
    <w:p w14:paraId="1E3B721F" w14:textId="6E43BDD7" w:rsidR="00CA0A1D" w:rsidRPr="000F5917" w:rsidRDefault="00A36953" w:rsidP="00CA0A1D">
      <w:pPr>
        <w:spacing w:after="120"/>
        <w:jc w:val="both"/>
        <w:rPr>
          <w:rFonts w:ascii="Arial" w:hAnsi="Arial" w:cs="Arial"/>
        </w:rPr>
      </w:pPr>
      <w:r>
        <w:rPr>
          <w:rFonts w:ascii="Arial" w:hAnsi="Arial" w:cs="Arial"/>
        </w:rPr>
        <w:t>Účastník</w:t>
      </w:r>
      <w:r w:rsidR="00CA0A1D" w:rsidRPr="000F5917">
        <w:rPr>
          <w:rFonts w:ascii="Arial" w:hAnsi="Arial" w:cs="Arial"/>
        </w:rPr>
        <w:t xml:space="preserve"> přiloží k nabídce kopie zkušebních protokolů fyzických zkoušek dle PNE 35 4212.všech nabízených typů odpínačů, provedených v nezávislé akreditované zkušebně.</w:t>
      </w:r>
    </w:p>
    <w:p w14:paraId="6995C80E" w14:textId="77777777" w:rsidR="00CA0A1D" w:rsidRPr="000F5917" w:rsidRDefault="00CA0A1D" w:rsidP="00CA0A1D">
      <w:pPr>
        <w:spacing w:after="120"/>
        <w:jc w:val="both"/>
        <w:rPr>
          <w:rFonts w:ascii="Arial" w:hAnsi="Arial" w:cs="Arial"/>
        </w:rPr>
      </w:pPr>
      <w:r w:rsidRPr="000F5917">
        <w:rPr>
          <w:rFonts w:ascii="Arial" w:hAnsi="Arial" w:cs="Arial"/>
        </w:rPr>
        <w:t>V </w:t>
      </w:r>
      <w:r w:rsidRPr="000F5917">
        <w:rPr>
          <w:rFonts w:ascii="Arial" w:hAnsi="Arial" w:cs="Arial"/>
          <w:snapToGrid w:val="0"/>
          <w:color w:val="000000"/>
        </w:rPr>
        <w:t>souladu s čl. 6.102.2, ČSN</w:t>
      </w:r>
      <w:r w:rsidRPr="000F5917">
        <w:rPr>
          <w:rFonts w:ascii="Arial" w:hAnsi="Arial" w:cs="Arial"/>
        </w:rPr>
        <w:t xml:space="preserve"> EN 62271-103, je požadováno, mimo jiné, prokazatelné odzkoušení 1 000 spínacích cyklů VYP/ZAP v rozsahu do koncových poloh odpínačů.</w:t>
      </w:r>
    </w:p>
    <w:p w14:paraId="3228B527" w14:textId="77777777" w:rsidR="00CA0A1D" w:rsidRPr="000F5917" w:rsidRDefault="00CA0A1D" w:rsidP="00CA0A1D">
      <w:pPr>
        <w:spacing w:after="120"/>
        <w:jc w:val="both"/>
        <w:rPr>
          <w:rFonts w:ascii="Arial" w:hAnsi="Arial" w:cs="Arial"/>
          <w:snapToGrid w:val="0"/>
          <w:color w:val="000000"/>
        </w:rPr>
      </w:pPr>
      <w:r w:rsidRPr="000F5917">
        <w:rPr>
          <w:rFonts w:ascii="Arial" w:hAnsi="Arial" w:cs="Arial"/>
          <w:snapToGrid w:val="0"/>
          <w:color w:val="000000"/>
        </w:rPr>
        <w:t>Nosná konstrukce úsekového odpínače, na kterém jsou ukotveny vodiče, musí být dimenzovaná na mezní stav použitelnosti zatížení jednostranným tahem jednoho vodiče 5 kN vodorovně a 3 kN svisle i při vychýlení vodičů venkovního vedení o 15° od přímého směru.</w:t>
      </w:r>
    </w:p>
    <w:p w14:paraId="5EBA5A81" w14:textId="77777777" w:rsidR="00CA0A1D" w:rsidRPr="000F5917" w:rsidRDefault="00CA0A1D" w:rsidP="00CA0A1D">
      <w:pPr>
        <w:spacing w:after="120"/>
        <w:jc w:val="both"/>
        <w:rPr>
          <w:rFonts w:ascii="Arial" w:hAnsi="Arial" w:cs="Arial"/>
        </w:rPr>
      </w:pPr>
      <w:r w:rsidRPr="000F5917">
        <w:rPr>
          <w:rFonts w:ascii="Arial" w:hAnsi="Arial" w:cs="Arial"/>
          <w:snapToGrid w:val="0"/>
          <w:color w:val="000000"/>
        </w:rPr>
        <w:t>Při oboustranném (protilehlém) ukotvení vodičů musí být konstrukce dimenzována na vodorovné zatížení 15 kN na jeden vodič v každé fázi i při vychýlení vodičů venkovního vedení o 15° od přímého směru.</w:t>
      </w:r>
    </w:p>
    <w:p w14:paraId="2E2EEFB0" w14:textId="77777777" w:rsidR="00CA0A1D" w:rsidRPr="000F5917" w:rsidRDefault="00CA0A1D" w:rsidP="00343BB1">
      <w:pPr>
        <w:keepNext/>
        <w:numPr>
          <w:ilvl w:val="1"/>
          <w:numId w:val="18"/>
        </w:numPr>
        <w:spacing w:before="120" w:after="120"/>
        <w:ind w:left="567" w:hanging="567"/>
        <w:rPr>
          <w:rFonts w:ascii="Arial" w:hAnsi="Arial" w:cs="Arial"/>
          <w:b/>
        </w:rPr>
      </w:pPr>
      <w:r w:rsidRPr="000F5917">
        <w:rPr>
          <w:rFonts w:ascii="Arial" w:hAnsi="Arial" w:cs="Arial"/>
          <w:b/>
        </w:rPr>
        <w:t>Zkoušky výběrové</w:t>
      </w:r>
    </w:p>
    <w:p w14:paraId="59AE1132" w14:textId="77777777" w:rsidR="00CA0A1D" w:rsidRPr="000F5917" w:rsidRDefault="00CA0A1D" w:rsidP="00CA0A1D">
      <w:pPr>
        <w:pStyle w:val="Zkladntextodsazen2"/>
        <w:tabs>
          <w:tab w:val="left" w:pos="4820"/>
        </w:tabs>
        <w:spacing w:before="0"/>
        <w:ind w:left="0"/>
        <w:rPr>
          <w:rFonts w:ascii="Arial" w:hAnsi="Arial" w:cs="Arial"/>
          <w:snapToGrid/>
          <w:sz w:val="20"/>
        </w:rPr>
      </w:pPr>
      <w:r w:rsidRPr="000F5917">
        <w:rPr>
          <w:rFonts w:ascii="Arial" w:hAnsi="Arial" w:cs="Arial"/>
          <w:snapToGrid/>
          <w:sz w:val="20"/>
        </w:rPr>
        <w:t>Jsou požadovány dle PNE 35 4212.</w:t>
      </w:r>
    </w:p>
    <w:p w14:paraId="05D69857" w14:textId="77777777" w:rsidR="00CA0A1D" w:rsidRPr="000F5917" w:rsidRDefault="00CA0A1D" w:rsidP="00343BB1">
      <w:pPr>
        <w:numPr>
          <w:ilvl w:val="1"/>
          <w:numId w:val="18"/>
        </w:numPr>
        <w:spacing w:before="120" w:after="120"/>
        <w:ind w:left="567" w:hanging="567"/>
        <w:rPr>
          <w:rFonts w:ascii="Arial" w:hAnsi="Arial" w:cs="Arial"/>
          <w:b/>
        </w:rPr>
      </w:pPr>
      <w:r w:rsidRPr="000F5917">
        <w:rPr>
          <w:rFonts w:ascii="Arial" w:hAnsi="Arial" w:cs="Arial"/>
          <w:b/>
        </w:rPr>
        <w:t>Zkoušky kusové</w:t>
      </w:r>
    </w:p>
    <w:p w14:paraId="149EE7AC" w14:textId="77777777" w:rsidR="00CA0A1D" w:rsidRPr="000F5917" w:rsidRDefault="00CA0A1D" w:rsidP="00CA0A1D">
      <w:pPr>
        <w:pStyle w:val="Zkladntextodsazen2"/>
        <w:tabs>
          <w:tab w:val="left" w:pos="4820"/>
        </w:tabs>
        <w:spacing w:before="0"/>
        <w:ind w:left="0"/>
        <w:rPr>
          <w:rFonts w:ascii="Arial" w:hAnsi="Arial" w:cs="Arial"/>
          <w:snapToGrid/>
          <w:sz w:val="20"/>
        </w:rPr>
      </w:pPr>
      <w:r w:rsidRPr="000F5917">
        <w:rPr>
          <w:rFonts w:ascii="Arial" w:hAnsi="Arial" w:cs="Arial"/>
          <w:snapToGrid/>
          <w:sz w:val="20"/>
        </w:rPr>
        <w:t>Jsou požadovány dle PNE 35 4212.</w:t>
      </w:r>
    </w:p>
    <w:p w14:paraId="2F2A6F74" w14:textId="77777777" w:rsidR="00CA0A1D" w:rsidRPr="000F5917" w:rsidRDefault="00CA0A1D" w:rsidP="00343BB1">
      <w:pPr>
        <w:numPr>
          <w:ilvl w:val="1"/>
          <w:numId w:val="18"/>
        </w:numPr>
        <w:spacing w:before="120" w:after="120"/>
        <w:ind w:left="567" w:hanging="567"/>
        <w:rPr>
          <w:rFonts w:ascii="Arial" w:hAnsi="Arial" w:cs="Arial"/>
          <w:b/>
        </w:rPr>
      </w:pPr>
      <w:r w:rsidRPr="000F5917">
        <w:rPr>
          <w:rFonts w:ascii="Arial" w:hAnsi="Arial" w:cs="Arial"/>
          <w:b/>
        </w:rPr>
        <w:t>Zkoušky přejímací</w:t>
      </w:r>
    </w:p>
    <w:p w14:paraId="0A0270F0" w14:textId="77777777" w:rsidR="00CA0A1D" w:rsidRPr="000F5917" w:rsidRDefault="00CA0A1D" w:rsidP="00CA0A1D">
      <w:pPr>
        <w:jc w:val="both"/>
        <w:rPr>
          <w:rFonts w:ascii="Arial" w:hAnsi="Arial" w:cs="Arial"/>
        </w:rPr>
      </w:pPr>
      <w:r w:rsidRPr="000F5917">
        <w:rPr>
          <w:rFonts w:ascii="Arial" w:hAnsi="Arial" w:cs="Arial"/>
        </w:rPr>
        <w:t>Odběratel si vyhrazuje právo na ověření vybraných hodnot v laboratoři výrobce.</w:t>
      </w:r>
    </w:p>
    <w:p w14:paraId="1AB358B8" w14:textId="77777777" w:rsidR="00CA0A1D" w:rsidRPr="000F5917" w:rsidRDefault="00CA0A1D" w:rsidP="00343BB1">
      <w:pPr>
        <w:keepNext/>
        <w:numPr>
          <w:ilvl w:val="0"/>
          <w:numId w:val="18"/>
        </w:numPr>
        <w:tabs>
          <w:tab w:val="left" w:pos="6521"/>
        </w:tabs>
        <w:spacing w:before="480" w:after="120"/>
        <w:ind w:left="425" w:hanging="425"/>
        <w:rPr>
          <w:rFonts w:ascii="Arial" w:hAnsi="Arial" w:cs="Arial"/>
          <w:b/>
        </w:rPr>
      </w:pPr>
      <w:r w:rsidRPr="000F5917">
        <w:rPr>
          <w:rFonts w:ascii="Arial" w:hAnsi="Arial" w:cs="Arial"/>
          <w:b/>
        </w:rPr>
        <w:t>Dokumentace</w:t>
      </w:r>
    </w:p>
    <w:p w14:paraId="6D5F40CA" w14:textId="49EA614F" w:rsidR="00CA0A1D" w:rsidRPr="000F5917" w:rsidRDefault="00CA0A1D" w:rsidP="00CA0A1D">
      <w:pPr>
        <w:spacing w:after="120"/>
        <w:jc w:val="both"/>
        <w:rPr>
          <w:rFonts w:ascii="Arial" w:hAnsi="Arial" w:cs="Arial"/>
        </w:rPr>
      </w:pPr>
      <w:r w:rsidRPr="000F5917">
        <w:rPr>
          <w:rFonts w:ascii="Arial" w:hAnsi="Arial" w:cs="Arial"/>
        </w:rPr>
        <w:t xml:space="preserve">Všechny podklady, dokumenty a popisy musí být v českém nebo slovenském jazyce (s výjimkou technických výrazů a protokolů o zkouškách provedených v zahraniční zkušebně). </w:t>
      </w:r>
      <w:r w:rsidR="00A36953">
        <w:rPr>
          <w:rFonts w:ascii="Arial" w:hAnsi="Arial" w:cs="Arial"/>
        </w:rPr>
        <w:t>Účastník</w:t>
      </w:r>
      <w:r w:rsidRPr="000F5917">
        <w:rPr>
          <w:rFonts w:ascii="Arial" w:hAnsi="Arial" w:cs="Arial"/>
        </w:rPr>
        <w:t xml:space="preserve"> v nabídce uvede, v samostatném dokumentu dle bodu č. 8 této specifikace, do tabulky k parametrům požadovaným zadavatelem, skutečné parametry nabízeného zařízení.</w:t>
      </w:r>
    </w:p>
    <w:p w14:paraId="7A457D31" w14:textId="0D52CA87" w:rsidR="00CA0A1D" w:rsidRPr="000F5917" w:rsidRDefault="00CA0A1D" w:rsidP="00CA0A1D">
      <w:pPr>
        <w:spacing w:after="120"/>
        <w:jc w:val="both"/>
        <w:rPr>
          <w:rFonts w:ascii="Arial" w:hAnsi="Arial" w:cs="Arial"/>
        </w:rPr>
      </w:pPr>
      <w:r w:rsidRPr="000F5917">
        <w:rPr>
          <w:rFonts w:ascii="Arial" w:hAnsi="Arial" w:cs="Arial"/>
        </w:rPr>
        <w:t xml:space="preserve">Pro každý z nabízených typů </w:t>
      </w:r>
      <w:r w:rsidR="00A36953">
        <w:rPr>
          <w:rFonts w:ascii="Arial" w:hAnsi="Arial" w:cs="Arial"/>
        </w:rPr>
        <w:t>účastník</w:t>
      </w:r>
      <w:r w:rsidRPr="000F5917">
        <w:rPr>
          <w:rFonts w:ascii="Arial" w:hAnsi="Arial" w:cs="Arial"/>
        </w:rPr>
        <w:t xml:space="preserve"> doloží:</w:t>
      </w:r>
    </w:p>
    <w:p w14:paraId="56E0ABB9" w14:textId="77777777" w:rsidR="00CA0A1D" w:rsidRPr="000F5917" w:rsidRDefault="00CA0A1D" w:rsidP="00CA0A1D">
      <w:pPr>
        <w:numPr>
          <w:ilvl w:val="0"/>
          <w:numId w:val="9"/>
        </w:numPr>
        <w:tabs>
          <w:tab w:val="clear" w:pos="360"/>
          <w:tab w:val="num" w:pos="709"/>
        </w:tabs>
        <w:spacing w:after="60"/>
        <w:ind w:left="709" w:hanging="357"/>
        <w:jc w:val="both"/>
        <w:rPr>
          <w:rFonts w:ascii="Arial" w:hAnsi="Arial" w:cs="Arial"/>
          <w:snapToGrid w:val="0"/>
          <w:color w:val="000000"/>
        </w:rPr>
      </w:pPr>
      <w:r w:rsidRPr="000F5917">
        <w:rPr>
          <w:rFonts w:ascii="Arial" w:hAnsi="Arial" w:cs="Arial"/>
          <w:snapToGrid w:val="0"/>
          <w:color w:val="000000"/>
        </w:rPr>
        <w:t>přesné typové označení, výrobce a zemi původu</w:t>
      </w:r>
    </w:p>
    <w:p w14:paraId="0428B9D8" w14:textId="77777777" w:rsidR="00CA0A1D" w:rsidRPr="000F5917" w:rsidRDefault="00CA0A1D" w:rsidP="00CA0A1D">
      <w:pPr>
        <w:numPr>
          <w:ilvl w:val="0"/>
          <w:numId w:val="9"/>
        </w:numPr>
        <w:tabs>
          <w:tab w:val="clear" w:pos="360"/>
          <w:tab w:val="num" w:pos="709"/>
        </w:tabs>
        <w:spacing w:after="60"/>
        <w:ind w:left="709" w:hanging="357"/>
        <w:jc w:val="both"/>
        <w:rPr>
          <w:rFonts w:ascii="Arial" w:hAnsi="Arial" w:cs="Arial"/>
          <w:snapToGrid w:val="0"/>
          <w:color w:val="000000"/>
        </w:rPr>
      </w:pPr>
      <w:r w:rsidRPr="000F5917">
        <w:rPr>
          <w:rFonts w:ascii="Arial" w:hAnsi="Arial" w:cs="Arial"/>
          <w:snapToGrid w:val="0"/>
          <w:color w:val="000000"/>
        </w:rPr>
        <w:t>technický popis</w:t>
      </w:r>
      <w:r w:rsidRPr="000F5917">
        <w:rPr>
          <w:rFonts w:ascii="Arial" w:hAnsi="Arial" w:cs="Arial"/>
        </w:rPr>
        <w:t xml:space="preserve"> a detailní konstrukční parametry</w:t>
      </w:r>
    </w:p>
    <w:p w14:paraId="296E3A95" w14:textId="77777777" w:rsidR="00CA0A1D" w:rsidRPr="000F5917" w:rsidRDefault="00CA0A1D" w:rsidP="00CA0A1D">
      <w:pPr>
        <w:numPr>
          <w:ilvl w:val="0"/>
          <w:numId w:val="9"/>
        </w:numPr>
        <w:tabs>
          <w:tab w:val="clear" w:pos="360"/>
          <w:tab w:val="num" w:pos="709"/>
        </w:tabs>
        <w:spacing w:after="60"/>
        <w:ind w:left="709" w:hanging="357"/>
        <w:jc w:val="both"/>
        <w:rPr>
          <w:rFonts w:ascii="Arial" w:hAnsi="Arial" w:cs="Arial"/>
          <w:snapToGrid w:val="0"/>
          <w:color w:val="000000"/>
        </w:rPr>
      </w:pPr>
      <w:r w:rsidRPr="000F5917">
        <w:rPr>
          <w:rFonts w:ascii="Arial" w:hAnsi="Arial" w:cs="Arial"/>
          <w:snapToGrid w:val="0"/>
          <w:color w:val="000000"/>
        </w:rPr>
        <w:t>celkovou hmotnost každého typu</w:t>
      </w:r>
    </w:p>
    <w:p w14:paraId="04CA38EE" w14:textId="77777777" w:rsidR="00CA0A1D" w:rsidRPr="000F5917" w:rsidRDefault="00CA0A1D" w:rsidP="00CA0A1D">
      <w:pPr>
        <w:numPr>
          <w:ilvl w:val="0"/>
          <w:numId w:val="9"/>
        </w:numPr>
        <w:tabs>
          <w:tab w:val="clear" w:pos="360"/>
          <w:tab w:val="num" w:pos="709"/>
        </w:tabs>
        <w:spacing w:after="120"/>
        <w:ind w:left="709"/>
        <w:jc w:val="both"/>
        <w:rPr>
          <w:rFonts w:ascii="Arial" w:hAnsi="Arial" w:cs="Arial"/>
          <w:snapToGrid w:val="0"/>
          <w:color w:val="000000"/>
        </w:rPr>
      </w:pPr>
      <w:r w:rsidRPr="000F5917">
        <w:rPr>
          <w:rFonts w:ascii="Arial" w:hAnsi="Arial" w:cs="Arial"/>
          <w:snapToGrid w:val="0"/>
          <w:color w:val="000000"/>
        </w:rPr>
        <w:t>dobu technické životnosti všech typů nabízených zařízení při zachování technických parametrů.</w:t>
      </w:r>
    </w:p>
    <w:p w14:paraId="5CF6AAEC" w14:textId="77777777" w:rsidR="00CA0A1D" w:rsidRPr="000F5917" w:rsidRDefault="00CA0A1D" w:rsidP="00343BB1">
      <w:pPr>
        <w:keepNext/>
        <w:numPr>
          <w:ilvl w:val="1"/>
          <w:numId w:val="18"/>
        </w:numPr>
        <w:spacing w:before="120" w:after="120"/>
        <w:ind w:left="567" w:hanging="567"/>
        <w:rPr>
          <w:rFonts w:ascii="Arial" w:hAnsi="Arial" w:cs="Arial"/>
          <w:b/>
        </w:rPr>
      </w:pPr>
      <w:r w:rsidRPr="000F5917">
        <w:rPr>
          <w:rFonts w:ascii="Arial" w:hAnsi="Arial" w:cs="Arial"/>
          <w:b/>
        </w:rPr>
        <w:lastRenderedPageBreak/>
        <w:t>Výkresy sestavy</w:t>
      </w:r>
    </w:p>
    <w:p w14:paraId="7E07FCDE" w14:textId="22DBC385" w:rsidR="00CA0A1D" w:rsidRPr="000F5917" w:rsidRDefault="00A36953" w:rsidP="00CA0A1D">
      <w:pPr>
        <w:pStyle w:val="Zkladntextodsazen2"/>
        <w:tabs>
          <w:tab w:val="left" w:pos="4820"/>
        </w:tabs>
        <w:spacing w:before="0"/>
        <w:ind w:left="0"/>
        <w:rPr>
          <w:rFonts w:ascii="Arial" w:hAnsi="Arial" w:cs="Arial"/>
          <w:snapToGrid/>
          <w:sz w:val="20"/>
        </w:rPr>
      </w:pPr>
      <w:r>
        <w:rPr>
          <w:rFonts w:ascii="Arial" w:hAnsi="Arial" w:cs="Arial"/>
          <w:snapToGrid/>
          <w:sz w:val="20"/>
        </w:rPr>
        <w:t>Účastník</w:t>
      </w:r>
      <w:r w:rsidR="00CA0A1D" w:rsidRPr="000F5917">
        <w:rPr>
          <w:rFonts w:ascii="Arial" w:hAnsi="Arial" w:cs="Arial"/>
          <w:snapToGrid/>
          <w:sz w:val="20"/>
        </w:rPr>
        <w:t xml:space="preserve"> předloží zadavateli technickou dokumentaci obsahující výkresy s vyznačením rozměrů součástí, v případě potřeby i jejich toleranci, které jsou nabízeny jako součást dodávky dle </w:t>
      </w:r>
      <w:r w:rsidR="00CA0A1D" w:rsidRPr="000F5917">
        <w:rPr>
          <w:rFonts w:ascii="Arial" w:hAnsi="Arial" w:cs="Arial"/>
          <w:sz w:val="20"/>
        </w:rPr>
        <w:t>příslušných typů odpínačů, včetně jejich upevnění</w:t>
      </w:r>
      <w:r w:rsidR="00CA0A1D" w:rsidRPr="000F5917">
        <w:rPr>
          <w:rFonts w:ascii="Arial" w:hAnsi="Arial" w:cs="Arial"/>
          <w:snapToGrid/>
          <w:sz w:val="20"/>
        </w:rPr>
        <w:t>.</w:t>
      </w:r>
    </w:p>
    <w:p w14:paraId="137CC863" w14:textId="77777777" w:rsidR="00CA0A1D" w:rsidRPr="000F5917" w:rsidRDefault="00CA0A1D" w:rsidP="00343BB1">
      <w:pPr>
        <w:numPr>
          <w:ilvl w:val="1"/>
          <w:numId w:val="18"/>
        </w:numPr>
        <w:spacing w:before="120" w:after="120"/>
        <w:ind w:left="567" w:hanging="567"/>
        <w:rPr>
          <w:rFonts w:ascii="Arial" w:hAnsi="Arial" w:cs="Arial"/>
          <w:b/>
        </w:rPr>
      </w:pPr>
      <w:r w:rsidRPr="000F5917">
        <w:rPr>
          <w:rFonts w:ascii="Arial" w:hAnsi="Arial" w:cs="Arial"/>
          <w:b/>
        </w:rPr>
        <w:t>Montážní předpis</w:t>
      </w:r>
    </w:p>
    <w:p w14:paraId="35203BA2" w14:textId="69A26794" w:rsidR="00CA0A1D" w:rsidRPr="000F5917" w:rsidRDefault="00A36953" w:rsidP="00CA0A1D">
      <w:pPr>
        <w:jc w:val="both"/>
        <w:rPr>
          <w:rFonts w:ascii="Arial" w:hAnsi="Arial" w:cs="Arial"/>
        </w:rPr>
      </w:pPr>
      <w:r>
        <w:rPr>
          <w:rFonts w:ascii="Arial" w:hAnsi="Arial" w:cs="Arial"/>
        </w:rPr>
        <w:t>Účastník</w:t>
      </w:r>
      <w:r w:rsidR="00CA0A1D" w:rsidRPr="000F5917">
        <w:rPr>
          <w:rFonts w:ascii="Arial" w:hAnsi="Arial" w:cs="Arial"/>
        </w:rPr>
        <w:t xml:space="preserve"> předloží zadavateli návod pro montáž a seřízení nabízených odpínačů včetně doporučeného montážního vybavení.</w:t>
      </w:r>
    </w:p>
    <w:p w14:paraId="309C7C23" w14:textId="77777777" w:rsidR="00CA0A1D" w:rsidRPr="000F5917" w:rsidRDefault="00CA0A1D" w:rsidP="00343BB1">
      <w:pPr>
        <w:numPr>
          <w:ilvl w:val="1"/>
          <w:numId w:val="18"/>
        </w:numPr>
        <w:spacing w:before="120" w:after="120"/>
        <w:ind w:left="567" w:hanging="567"/>
        <w:rPr>
          <w:rFonts w:ascii="Arial" w:hAnsi="Arial" w:cs="Arial"/>
          <w:b/>
        </w:rPr>
      </w:pPr>
      <w:r w:rsidRPr="000F5917">
        <w:rPr>
          <w:rFonts w:ascii="Arial" w:hAnsi="Arial" w:cs="Arial"/>
          <w:b/>
        </w:rPr>
        <w:t>Provozní předpis</w:t>
      </w:r>
    </w:p>
    <w:p w14:paraId="7E530CB9" w14:textId="5C4CB542" w:rsidR="00CA0A1D" w:rsidRPr="000F5917" w:rsidRDefault="00A36953" w:rsidP="00CA0A1D">
      <w:pPr>
        <w:jc w:val="both"/>
        <w:rPr>
          <w:rFonts w:ascii="Arial" w:hAnsi="Arial" w:cs="Arial"/>
        </w:rPr>
      </w:pPr>
      <w:r>
        <w:rPr>
          <w:rFonts w:ascii="Arial" w:hAnsi="Arial" w:cs="Arial"/>
        </w:rPr>
        <w:t>Účastník</w:t>
      </w:r>
      <w:r w:rsidR="00CA0A1D" w:rsidRPr="000F5917">
        <w:rPr>
          <w:rFonts w:ascii="Arial" w:hAnsi="Arial" w:cs="Arial"/>
        </w:rPr>
        <w:t xml:space="preserve"> předloží zadavateli návod pro provozování, údržbu a revize nabízeného zařízení k dosažení životnosti zařízení požadované zadavatelem.</w:t>
      </w:r>
    </w:p>
    <w:p w14:paraId="531C1662" w14:textId="77777777" w:rsidR="00CA0A1D" w:rsidRPr="000F5917" w:rsidRDefault="00CA0A1D" w:rsidP="00343BB1">
      <w:pPr>
        <w:numPr>
          <w:ilvl w:val="1"/>
          <w:numId w:val="18"/>
        </w:numPr>
        <w:spacing w:before="120" w:after="120"/>
        <w:ind w:left="567" w:hanging="567"/>
        <w:rPr>
          <w:rFonts w:ascii="Arial" w:hAnsi="Arial" w:cs="Arial"/>
          <w:b/>
        </w:rPr>
      </w:pPr>
      <w:r w:rsidRPr="000F5917">
        <w:rPr>
          <w:rFonts w:ascii="Arial" w:hAnsi="Arial" w:cs="Arial"/>
          <w:b/>
        </w:rPr>
        <w:t>Katalogové listy nebo prospekty</w:t>
      </w:r>
    </w:p>
    <w:p w14:paraId="77938D22" w14:textId="7C00D3ED" w:rsidR="00CA0A1D" w:rsidRPr="000F5917" w:rsidRDefault="00A36953" w:rsidP="00CA0A1D">
      <w:pPr>
        <w:jc w:val="both"/>
        <w:rPr>
          <w:rFonts w:ascii="Arial" w:hAnsi="Arial" w:cs="Arial"/>
        </w:rPr>
      </w:pPr>
      <w:r>
        <w:rPr>
          <w:rFonts w:ascii="Arial" w:hAnsi="Arial" w:cs="Arial"/>
        </w:rPr>
        <w:t>Účastník</w:t>
      </w:r>
      <w:r w:rsidR="00CA0A1D" w:rsidRPr="000F5917">
        <w:rPr>
          <w:rFonts w:ascii="Arial" w:hAnsi="Arial" w:cs="Arial"/>
        </w:rPr>
        <w:t xml:space="preserve"> přiloží k nabídce katalog nebo prospekt, obsahující základní elektrické, mechanické a konstrukční parametry nabízených odpínačů.</w:t>
      </w:r>
    </w:p>
    <w:p w14:paraId="729A41E4" w14:textId="010BF6A5" w:rsidR="00CA0A1D" w:rsidRPr="0057448D" w:rsidRDefault="00CA0A1D" w:rsidP="00343BB1">
      <w:pPr>
        <w:numPr>
          <w:ilvl w:val="1"/>
          <w:numId w:val="18"/>
        </w:numPr>
        <w:spacing w:before="120" w:after="120"/>
        <w:ind w:left="567" w:hanging="567"/>
        <w:rPr>
          <w:rFonts w:ascii="Arial" w:hAnsi="Arial" w:cs="Arial"/>
          <w:b/>
        </w:rPr>
      </w:pPr>
      <w:r w:rsidRPr="0057448D">
        <w:rPr>
          <w:rFonts w:ascii="Arial" w:hAnsi="Arial" w:cs="Arial"/>
          <w:b/>
        </w:rPr>
        <w:t>Další technická dokumentace</w:t>
      </w:r>
    </w:p>
    <w:p w14:paraId="22DEC170" w14:textId="115601D5" w:rsidR="00CA0A1D" w:rsidRPr="0057448D" w:rsidRDefault="00A36953" w:rsidP="00CA0A1D">
      <w:pPr>
        <w:jc w:val="both"/>
        <w:rPr>
          <w:rFonts w:ascii="Arial" w:hAnsi="Arial" w:cs="Arial"/>
        </w:rPr>
      </w:pPr>
      <w:r w:rsidRPr="0057448D">
        <w:rPr>
          <w:rFonts w:ascii="Arial" w:hAnsi="Arial" w:cs="Arial"/>
        </w:rPr>
        <w:t>Účastník</w:t>
      </w:r>
      <w:r w:rsidR="00CA0A1D" w:rsidRPr="0057448D">
        <w:rPr>
          <w:rFonts w:ascii="Arial" w:hAnsi="Arial" w:cs="Arial"/>
        </w:rPr>
        <w:t xml:space="preserve"> předloží doklady výrobce o integrovaném systému řízení kvality na standardní řady EN ISO 9001. Výrobce bude mít zaveden a certifikován akreditovanou certifikační společnosti systém environmentálního managementu pro výrobní místa dle EN ISO 14001 nebo srovnatelné.</w:t>
      </w:r>
    </w:p>
    <w:p w14:paraId="56AFB808" w14:textId="77314EAA" w:rsidR="00CA0A1D" w:rsidRPr="0057448D" w:rsidRDefault="00A36953" w:rsidP="00CA0A1D">
      <w:pPr>
        <w:jc w:val="both"/>
        <w:rPr>
          <w:rFonts w:ascii="Arial" w:hAnsi="Arial" w:cs="Arial"/>
        </w:rPr>
      </w:pPr>
      <w:r w:rsidRPr="0057448D">
        <w:rPr>
          <w:rFonts w:ascii="Arial" w:hAnsi="Arial" w:cs="Arial"/>
        </w:rPr>
        <w:t>Účastník</w:t>
      </w:r>
      <w:r w:rsidR="00CA0A1D" w:rsidRPr="0057448D">
        <w:rPr>
          <w:rFonts w:ascii="Arial" w:hAnsi="Arial" w:cs="Arial"/>
        </w:rPr>
        <w:t xml:space="preserve"> se zavazuje dodat podklady (výkresy apod.) pro vypracování Technických norem EGD (TNS).</w:t>
      </w:r>
    </w:p>
    <w:p w14:paraId="2E33FCA6" w14:textId="77777777" w:rsidR="00CA0A1D" w:rsidRPr="0057448D" w:rsidRDefault="00CA0A1D" w:rsidP="00343BB1">
      <w:pPr>
        <w:numPr>
          <w:ilvl w:val="0"/>
          <w:numId w:val="18"/>
        </w:numPr>
        <w:tabs>
          <w:tab w:val="left" w:pos="6521"/>
        </w:tabs>
        <w:spacing w:before="480" w:after="120"/>
        <w:ind w:left="425" w:hanging="425"/>
        <w:rPr>
          <w:rFonts w:ascii="Arial" w:hAnsi="Arial" w:cs="Arial"/>
          <w:b/>
        </w:rPr>
      </w:pPr>
      <w:r w:rsidRPr="0057448D">
        <w:rPr>
          <w:rFonts w:ascii="Arial" w:hAnsi="Arial" w:cs="Arial"/>
          <w:b/>
        </w:rPr>
        <w:t>Balení a doprava</w:t>
      </w:r>
    </w:p>
    <w:p w14:paraId="1B703BCE" w14:textId="77777777" w:rsidR="00CA0A1D" w:rsidRPr="0057448D" w:rsidRDefault="00CA0A1D" w:rsidP="00CA0A1D">
      <w:pPr>
        <w:pStyle w:val="Zkladntextodsazen2"/>
        <w:tabs>
          <w:tab w:val="left" w:pos="4820"/>
        </w:tabs>
        <w:spacing w:before="0"/>
        <w:ind w:left="0"/>
        <w:rPr>
          <w:rFonts w:ascii="Arial" w:hAnsi="Arial" w:cs="Arial"/>
          <w:snapToGrid/>
          <w:sz w:val="20"/>
        </w:rPr>
      </w:pPr>
      <w:r w:rsidRPr="0057448D">
        <w:rPr>
          <w:rFonts w:ascii="Arial" w:hAnsi="Arial" w:cs="Arial"/>
          <w:snapToGrid/>
          <w:sz w:val="20"/>
        </w:rPr>
        <w:t>Popis výrobku na balení musí být, podle ustanovení o Informační povinnosti ze zákona č. 634/1992 Sb. o ochraně spotřebitele, v češtině.</w:t>
      </w:r>
    </w:p>
    <w:p w14:paraId="3BB31CF6" w14:textId="594066A3" w:rsidR="00CA0A1D" w:rsidRPr="0057448D" w:rsidRDefault="00A36953" w:rsidP="00CA0A1D">
      <w:pPr>
        <w:pStyle w:val="Zkladntext"/>
        <w:widowControl/>
        <w:rPr>
          <w:rFonts w:cs="Arial"/>
        </w:rPr>
      </w:pPr>
      <w:r w:rsidRPr="0057448D">
        <w:rPr>
          <w:rFonts w:cs="Arial"/>
        </w:rPr>
        <w:t>Účastník</w:t>
      </w:r>
      <w:r w:rsidR="00CA0A1D" w:rsidRPr="0057448D">
        <w:rPr>
          <w:rFonts w:cs="Arial"/>
        </w:rPr>
        <w:t xml:space="preserve"> předloží</w:t>
      </w:r>
      <w:r w:rsidR="00CA0A1D" w:rsidRPr="0057448D">
        <w:rPr>
          <w:rFonts w:cs="Arial"/>
          <w:snapToGrid w:val="0"/>
          <w:color w:val="000000"/>
        </w:rPr>
        <w:t xml:space="preserve"> předpis pro dopravu a skladování odpínačů</w:t>
      </w:r>
      <w:r w:rsidR="00CA0A1D" w:rsidRPr="0057448D">
        <w:rPr>
          <w:rFonts w:cs="Arial"/>
        </w:rPr>
        <w:t>.</w:t>
      </w:r>
    </w:p>
    <w:p w14:paraId="616ADC03" w14:textId="77777777" w:rsidR="00CA0A1D" w:rsidRPr="0057448D" w:rsidRDefault="00CA0A1D" w:rsidP="00343BB1">
      <w:pPr>
        <w:keepNext/>
        <w:numPr>
          <w:ilvl w:val="0"/>
          <w:numId w:val="18"/>
        </w:numPr>
        <w:tabs>
          <w:tab w:val="left" w:pos="6521"/>
        </w:tabs>
        <w:spacing w:before="480" w:after="120"/>
        <w:ind w:left="425" w:hanging="425"/>
        <w:rPr>
          <w:rFonts w:ascii="Arial" w:hAnsi="Arial" w:cs="Arial"/>
          <w:b/>
        </w:rPr>
      </w:pPr>
      <w:r w:rsidRPr="0057448D">
        <w:rPr>
          <w:rFonts w:ascii="Arial" w:hAnsi="Arial" w:cs="Arial"/>
          <w:b/>
        </w:rPr>
        <w:t>Ostatní</w:t>
      </w:r>
    </w:p>
    <w:p w14:paraId="5B874657" w14:textId="77777777" w:rsidR="00CA0A1D" w:rsidRPr="0057448D" w:rsidRDefault="00CA0A1D" w:rsidP="00343BB1">
      <w:pPr>
        <w:keepNext/>
        <w:numPr>
          <w:ilvl w:val="1"/>
          <w:numId w:val="18"/>
        </w:numPr>
        <w:spacing w:before="120" w:after="120"/>
        <w:ind w:left="567" w:hanging="567"/>
        <w:rPr>
          <w:rFonts w:ascii="Arial" w:hAnsi="Arial" w:cs="Arial"/>
          <w:b/>
        </w:rPr>
      </w:pPr>
      <w:r w:rsidRPr="0057448D">
        <w:rPr>
          <w:rFonts w:ascii="Arial" w:hAnsi="Arial" w:cs="Arial"/>
          <w:b/>
        </w:rPr>
        <w:t>Způsob likvidace zařízení a obalů</w:t>
      </w:r>
    </w:p>
    <w:p w14:paraId="6FA25CFB" w14:textId="3B3DD206" w:rsidR="00CA0A1D" w:rsidRPr="0057448D" w:rsidRDefault="00A36953" w:rsidP="00CA0A1D">
      <w:pPr>
        <w:pStyle w:val="Zkladntextodsazen2"/>
        <w:tabs>
          <w:tab w:val="left" w:pos="4820"/>
        </w:tabs>
        <w:spacing w:before="0"/>
        <w:ind w:left="0"/>
        <w:rPr>
          <w:rFonts w:ascii="Arial" w:hAnsi="Arial" w:cs="Arial"/>
          <w:snapToGrid/>
          <w:sz w:val="20"/>
        </w:rPr>
      </w:pPr>
      <w:r w:rsidRPr="0057448D">
        <w:rPr>
          <w:rFonts w:ascii="Arial" w:hAnsi="Arial" w:cs="Arial"/>
          <w:snapToGrid/>
          <w:sz w:val="20"/>
        </w:rPr>
        <w:t>Účastník</w:t>
      </w:r>
      <w:r w:rsidR="00CA0A1D" w:rsidRPr="0057448D">
        <w:rPr>
          <w:rFonts w:ascii="Arial" w:hAnsi="Arial" w:cs="Arial"/>
          <w:snapToGrid/>
          <w:sz w:val="20"/>
        </w:rPr>
        <w:t xml:space="preserve"> v nabídce doloží možnost recyklace použitých materiálů nebo údaje o způsobu jejich likvidace včetně uvedení platných příslušných zákonů, předpisů a nařízení. S dodáním nabízeného zařízení dodavatel přebírá odpovědnost za jeho zpětné odkoupení za účelem likvidace nebo recyklace.</w:t>
      </w:r>
    </w:p>
    <w:p w14:paraId="42D6002B" w14:textId="4CE42D39" w:rsidR="00CA0A1D" w:rsidRPr="0057448D" w:rsidRDefault="00A36953" w:rsidP="00CA0A1D">
      <w:pPr>
        <w:pStyle w:val="Zkladntext"/>
        <w:widowControl/>
        <w:rPr>
          <w:rFonts w:cs="Arial"/>
        </w:rPr>
      </w:pPr>
      <w:r w:rsidRPr="0057448D">
        <w:rPr>
          <w:rFonts w:cs="Arial"/>
        </w:rPr>
        <w:t>Účastník</w:t>
      </w:r>
      <w:r w:rsidR="00CA0A1D" w:rsidRPr="0057448D">
        <w:rPr>
          <w:rFonts w:cs="Arial"/>
        </w:rPr>
        <w:t xml:space="preserve"> v nabídce doloží způsob vrácení přepravních pomůcek.</w:t>
      </w:r>
    </w:p>
    <w:p w14:paraId="26D15C8C" w14:textId="77777777" w:rsidR="00CA0A1D" w:rsidRPr="0057448D" w:rsidRDefault="00CA0A1D" w:rsidP="00343BB1">
      <w:pPr>
        <w:keepNext/>
        <w:numPr>
          <w:ilvl w:val="1"/>
          <w:numId w:val="18"/>
        </w:numPr>
        <w:spacing w:before="120" w:after="120"/>
        <w:ind w:left="567" w:hanging="567"/>
        <w:rPr>
          <w:rFonts w:ascii="Arial" w:hAnsi="Arial" w:cs="Arial"/>
          <w:b/>
        </w:rPr>
      </w:pPr>
      <w:r w:rsidRPr="0057448D">
        <w:rPr>
          <w:rFonts w:ascii="Arial" w:hAnsi="Arial" w:cs="Arial"/>
          <w:b/>
        </w:rPr>
        <w:t>Vztahy k ekologii</w:t>
      </w:r>
    </w:p>
    <w:p w14:paraId="48D8220D" w14:textId="0838FD5A" w:rsidR="00CA0A1D" w:rsidRPr="0057448D" w:rsidRDefault="00A36953" w:rsidP="00CA0A1D">
      <w:pPr>
        <w:jc w:val="both"/>
        <w:rPr>
          <w:rFonts w:ascii="Arial" w:hAnsi="Arial" w:cs="Arial"/>
        </w:rPr>
      </w:pPr>
      <w:r w:rsidRPr="0057448D">
        <w:rPr>
          <w:rFonts w:ascii="Arial" w:hAnsi="Arial" w:cs="Arial"/>
        </w:rPr>
        <w:t>Účastník</w:t>
      </w:r>
      <w:r w:rsidR="00CA0A1D" w:rsidRPr="0057448D">
        <w:rPr>
          <w:rFonts w:ascii="Arial" w:hAnsi="Arial" w:cs="Arial"/>
        </w:rPr>
        <w:t xml:space="preserve"> v nabídce doloží, že použité materiály na výrobu zařízení a jejich přepravní pomůcky nejsou ekologicky závadné. U každého materiálu uvede třídu a kód druhu odpadu.</w:t>
      </w:r>
    </w:p>
    <w:p w14:paraId="269F3998" w14:textId="77777777" w:rsidR="00CA0A1D" w:rsidRPr="0057448D" w:rsidRDefault="00CA0A1D" w:rsidP="00343BB1">
      <w:pPr>
        <w:numPr>
          <w:ilvl w:val="1"/>
          <w:numId w:val="18"/>
        </w:numPr>
        <w:spacing w:before="120" w:after="120"/>
        <w:ind w:left="567" w:hanging="567"/>
        <w:rPr>
          <w:rFonts w:ascii="Arial" w:hAnsi="Arial" w:cs="Arial"/>
          <w:b/>
        </w:rPr>
      </w:pPr>
      <w:r w:rsidRPr="0057448D">
        <w:rPr>
          <w:rFonts w:ascii="Arial" w:hAnsi="Arial" w:cs="Arial"/>
          <w:b/>
        </w:rPr>
        <w:t>Záruční doba</w:t>
      </w:r>
    </w:p>
    <w:p w14:paraId="45715323" w14:textId="77777777" w:rsidR="00CA0A1D" w:rsidRPr="0057448D" w:rsidRDefault="00CA0A1D" w:rsidP="00CA0A1D">
      <w:pPr>
        <w:rPr>
          <w:rFonts w:ascii="Arial" w:hAnsi="Arial" w:cs="Arial"/>
        </w:rPr>
      </w:pPr>
      <w:r w:rsidRPr="0057448D">
        <w:rPr>
          <w:rFonts w:ascii="Arial" w:hAnsi="Arial" w:cs="Arial"/>
        </w:rPr>
        <w:t>Minimálně 36 měsíců na výrobní závady ode dne prodeje zařízení provozovateli z konsignačního skladu.</w:t>
      </w:r>
    </w:p>
    <w:p w14:paraId="278F342B" w14:textId="77777777" w:rsidR="00CA0A1D" w:rsidRPr="0057448D" w:rsidRDefault="00CA0A1D" w:rsidP="00343BB1">
      <w:pPr>
        <w:numPr>
          <w:ilvl w:val="1"/>
          <w:numId w:val="18"/>
        </w:numPr>
        <w:spacing w:before="120" w:after="120"/>
        <w:ind w:left="567" w:hanging="567"/>
        <w:rPr>
          <w:rFonts w:ascii="Arial" w:hAnsi="Arial" w:cs="Arial"/>
          <w:b/>
        </w:rPr>
      </w:pPr>
      <w:r w:rsidRPr="0057448D">
        <w:rPr>
          <w:rFonts w:ascii="Arial" w:hAnsi="Arial" w:cs="Arial"/>
          <w:b/>
        </w:rPr>
        <w:t>Životnost</w:t>
      </w:r>
    </w:p>
    <w:p w14:paraId="3BD10FEA" w14:textId="77777777" w:rsidR="00CA0A1D" w:rsidRPr="0057448D" w:rsidRDefault="00CA0A1D" w:rsidP="00CA0A1D">
      <w:pPr>
        <w:rPr>
          <w:rFonts w:ascii="Arial" w:hAnsi="Arial" w:cs="Arial"/>
        </w:rPr>
      </w:pPr>
      <w:r w:rsidRPr="0057448D">
        <w:rPr>
          <w:rFonts w:ascii="Arial" w:hAnsi="Arial" w:cs="Arial"/>
        </w:rPr>
        <w:t>Minimálně 45 roků při zachování požadovaných technických parametrů.</w:t>
      </w:r>
    </w:p>
    <w:p w14:paraId="5E5C69FC" w14:textId="763A5BC8" w:rsidR="00CA0A1D" w:rsidRPr="0057448D" w:rsidRDefault="00CA0A1D" w:rsidP="00343BB1">
      <w:pPr>
        <w:numPr>
          <w:ilvl w:val="1"/>
          <w:numId w:val="18"/>
        </w:numPr>
        <w:spacing w:before="120" w:after="120"/>
        <w:ind w:left="567" w:hanging="567"/>
        <w:rPr>
          <w:rFonts w:ascii="Arial" w:hAnsi="Arial" w:cs="Arial"/>
          <w:b/>
        </w:rPr>
      </w:pPr>
      <w:r w:rsidRPr="0057448D">
        <w:rPr>
          <w:rFonts w:ascii="Arial" w:hAnsi="Arial" w:cs="Arial"/>
          <w:b/>
        </w:rPr>
        <w:t xml:space="preserve">Zkušenosti </w:t>
      </w:r>
      <w:r w:rsidR="00A36953" w:rsidRPr="0057448D">
        <w:rPr>
          <w:rFonts w:ascii="Arial" w:hAnsi="Arial" w:cs="Arial"/>
          <w:b/>
        </w:rPr>
        <w:t>účastník</w:t>
      </w:r>
      <w:r w:rsidR="00DB6AF8">
        <w:rPr>
          <w:rFonts w:ascii="Arial" w:hAnsi="Arial" w:cs="Arial"/>
          <w:b/>
        </w:rPr>
        <w:t>a</w:t>
      </w:r>
      <w:r w:rsidRPr="0057448D">
        <w:rPr>
          <w:rFonts w:ascii="Arial" w:hAnsi="Arial" w:cs="Arial"/>
          <w:b/>
        </w:rPr>
        <w:t xml:space="preserve"> s realizací obdobných zakázek</w:t>
      </w:r>
    </w:p>
    <w:p w14:paraId="1A5ACA8E" w14:textId="33B41F1F" w:rsidR="00CA0A1D" w:rsidRPr="0057448D" w:rsidRDefault="00A36953" w:rsidP="00CA0A1D">
      <w:pPr>
        <w:jc w:val="both"/>
        <w:rPr>
          <w:rFonts w:ascii="Arial" w:hAnsi="Arial" w:cs="Arial"/>
        </w:rPr>
      </w:pPr>
      <w:r w:rsidRPr="0057448D">
        <w:rPr>
          <w:rFonts w:ascii="Arial" w:hAnsi="Arial" w:cs="Arial"/>
        </w:rPr>
        <w:t>Účastník</w:t>
      </w:r>
      <w:r w:rsidR="00CA0A1D" w:rsidRPr="0057448D">
        <w:rPr>
          <w:rFonts w:ascii="Arial" w:hAnsi="Arial" w:cs="Arial"/>
        </w:rPr>
        <w:t xml:space="preserve"> uvede v nabídce přehled významných zákazníků (především energetických společností ČR včetně zadavatele nebo jiných evropských zemí) a počet poptávaných odpínačů dodaných těmto zákazníkům v průběhu posledních tří roků s rozpisem na jednotlivé roky uvedeného období.</w:t>
      </w:r>
    </w:p>
    <w:p w14:paraId="2819738B" w14:textId="77777777" w:rsidR="00CA0A1D" w:rsidRPr="0057448D" w:rsidRDefault="00CA0A1D" w:rsidP="00343BB1">
      <w:pPr>
        <w:numPr>
          <w:ilvl w:val="1"/>
          <w:numId w:val="18"/>
        </w:numPr>
        <w:spacing w:before="120" w:after="120"/>
        <w:ind w:left="567" w:hanging="567"/>
        <w:rPr>
          <w:rFonts w:ascii="Arial" w:hAnsi="Arial" w:cs="Arial"/>
          <w:b/>
        </w:rPr>
      </w:pPr>
      <w:r w:rsidRPr="0057448D">
        <w:rPr>
          <w:rFonts w:ascii="Arial" w:hAnsi="Arial" w:cs="Arial"/>
          <w:b/>
        </w:rPr>
        <w:t>Požadavky zadavatele na plnění</w:t>
      </w:r>
    </w:p>
    <w:p w14:paraId="737259AF" w14:textId="39A71E62" w:rsidR="00CA0A1D" w:rsidRPr="000F5917" w:rsidRDefault="00A36953" w:rsidP="00CA0A1D">
      <w:pPr>
        <w:jc w:val="both"/>
        <w:rPr>
          <w:rFonts w:ascii="Arial" w:hAnsi="Arial" w:cs="Arial"/>
        </w:rPr>
      </w:pPr>
      <w:r w:rsidRPr="0057448D">
        <w:rPr>
          <w:rFonts w:ascii="Arial" w:hAnsi="Arial" w:cs="Arial"/>
        </w:rPr>
        <w:t>Účastník</w:t>
      </w:r>
      <w:r w:rsidR="00CA0A1D" w:rsidRPr="0057448D">
        <w:rPr>
          <w:rFonts w:ascii="Arial" w:hAnsi="Arial" w:cs="Arial"/>
        </w:rPr>
        <w:t xml:space="preserve"> z nabízeného sortimentu nabídne varianty dle b. č. 3.3 této specifikace.</w:t>
      </w:r>
    </w:p>
    <w:p w14:paraId="4343AEC7" w14:textId="77777777" w:rsidR="00CA0A1D" w:rsidRDefault="00CA0A1D" w:rsidP="006524CD">
      <w:pPr>
        <w:jc w:val="center"/>
        <w:rPr>
          <w:rFonts w:ascii="Arial" w:hAnsi="Arial" w:cs="Arial"/>
          <w:b/>
        </w:rPr>
      </w:pPr>
    </w:p>
    <w:sectPr w:rsidR="00CA0A1D" w:rsidSect="00FF55C2">
      <w:headerReference w:type="default" r:id="rId17"/>
      <w:headerReference w:type="first" r:id="rId18"/>
      <w:pgSz w:w="11907" w:h="16840" w:code="9"/>
      <w:pgMar w:top="1134" w:right="851" w:bottom="1134" w:left="851" w:header="567" w:footer="851"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4DD68" w14:textId="77777777" w:rsidR="006C447C" w:rsidRDefault="006C447C">
      <w:r>
        <w:separator/>
      </w:r>
    </w:p>
  </w:endnote>
  <w:endnote w:type="continuationSeparator" w:id="0">
    <w:p w14:paraId="2DE94DC9" w14:textId="77777777" w:rsidR="006C447C" w:rsidRDefault="006C4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E704A" w14:textId="77777777" w:rsidR="006C447C" w:rsidRDefault="006C447C">
      <w:r>
        <w:separator/>
      </w:r>
    </w:p>
  </w:footnote>
  <w:footnote w:type="continuationSeparator" w:id="0">
    <w:p w14:paraId="78AE02D1" w14:textId="77777777" w:rsidR="006C447C" w:rsidRDefault="006C4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1043" w14:textId="77777777" w:rsidR="00FF55C2" w:rsidRDefault="00FF55C2" w:rsidP="00FF55C2">
    <w:pPr>
      <w:pStyle w:val="Zhlav"/>
      <w:jc w:val="right"/>
      <w:rPr>
        <w:b/>
        <w:sz w:val="18"/>
      </w:rPr>
    </w:pPr>
    <w:r>
      <w:rPr>
        <w:b/>
        <w:sz w:val="18"/>
      </w:rPr>
      <w:t xml:space="preserve">Číslo smlouvy kupujícího: </w:t>
    </w:r>
    <w:r>
      <w:rPr>
        <w:b/>
        <w:sz w:val="18"/>
        <w:highlight w:val="yellow"/>
      </w:rPr>
      <w:t>následně doplní zadavatel</w:t>
    </w:r>
  </w:p>
  <w:p w14:paraId="0A831044" w14:textId="1572F59F" w:rsidR="00FF55C2" w:rsidRDefault="00FF55C2" w:rsidP="00FF55C2">
    <w:pPr>
      <w:pStyle w:val="Zhlav"/>
      <w:jc w:val="right"/>
      <w:rPr>
        <w:b/>
        <w:sz w:val="18"/>
      </w:rPr>
    </w:pPr>
    <w:r>
      <w:rPr>
        <w:b/>
        <w:sz w:val="18"/>
      </w:rPr>
      <w:t xml:space="preserve">Číslo smlouvy prodávajícího: </w:t>
    </w:r>
    <w:r>
      <w:rPr>
        <w:b/>
        <w:sz w:val="18"/>
        <w:highlight w:val="green"/>
      </w:rPr>
      <w:t xml:space="preserve">doplní </w:t>
    </w:r>
    <w:r w:rsidR="00BC379D">
      <w:rPr>
        <w:b/>
        <w:sz w:val="18"/>
        <w:highlight w:val="green"/>
      </w:rPr>
      <w:t>Účastník</w:t>
    </w:r>
  </w:p>
  <w:p w14:paraId="0A831045" w14:textId="77777777" w:rsidR="00FF55C2" w:rsidRDefault="00FF55C2" w:rsidP="00FF55C2">
    <w:pPr>
      <w:pStyle w:val="Zhlav"/>
      <w:rPr>
        <w:sz w:val="22"/>
      </w:rPr>
    </w:pPr>
  </w:p>
  <w:p w14:paraId="0A831046" w14:textId="77777777" w:rsidR="00FF55C2" w:rsidRDefault="00FF55C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1047" w14:textId="77777777" w:rsidR="00D70C5F" w:rsidRPr="00D70C5F" w:rsidRDefault="00D70C5F" w:rsidP="00D70C5F">
    <w:pPr>
      <w:pStyle w:val="Zhlav"/>
      <w:jc w:val="right"/>
      <w:rPr>
        <w:b/>
        <w:sz w:val="18"/>
      </w:rPr>
    </w:pPr>
    <w:r w:rsidRPr="00D70C5F">
      <w:rPr>
        <w:b/>
        <w:sz w:val="18"/>
      </w:rPr>
      <w:t xml:space="preserve">Číslo smlouvy kupujícího: </w:t>
    </w:r>
    <w:r w:rsidRPr="00D70C5F">
      <w:rPr>
        <w:b/>
        <w:sz w:val="18"/>
        <w:highlight w:val="yellow"/>
      </w:rPr>
      <w:t>následně doplní zadavatel</w:t>
    </w:r>
  </w:p>
  <w:p w14:paraId="0A831048" w14:textId="680375BD" w:rsidR="00D70C5F" w:rsidRPr="00D70C5F" w:rsidRDefault="00D70C5F" w:rsidP="00D70C5F">
    <w:pPr>
      <w:pStyle w:val="Zhlav"/>
      <w:jc w:val="right"/>
      <w:rPr>
        <w:b/>
        <w:sz w:val="18"/>
      </w:rPr>
    </w:pPr>
    <w:r w:rsidRPr="00D70C5F">
      <w:rPr>
        <w:b/>
        <w:sz w:val="18"/>
      </w:rPr>
      <w:t xml:space="preserve">Číslo smlouvy prodávajícího: </w:t>
    </w:r>
    <w:r w:rsidRPr="00D70C5F">
      <w:rPr>
        <w:b/>
        <w:sz w:val="18"/>
        <w:highlight w:val="green"/>
      </w:rPr>
      <w:t xml:space="preserve">doplní </w:t>
    </w:r>
    <w:r w:rsidR="00BC379D">
      <w:rPr>
        <w:b/>
        <w:sz w:val="18"/>
        <w:highlight w:val="green"/>
      </w:rPr>
      <w:t>Účastník</w:t>
    </w:r>
  </w:p>
  <w:p w14:paraId="0A831049" w14:textId="77777777" w:rsidR="003D2440" w:rsidRDefault="003D2440"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6C2"/>
    <w:multiLevelType w:val="multilevel"/>
    <w:tmpl w:val="8A4CF8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 w15:restartNumberingAfterBreak="0">
    <w:nsid w:val="110233BC"/>
    <w:multiLevelType w:val="hybridMultilevel"/>
    <w:tmpl w:val="E5D851EA"/>
    <w:lvl w:ilvl="0" w:tplc="67EC32FC">
      <w:start w:val="1"/>
      <w:numFmt w:val="bullet"/>
      <w:lvlText w:val="-"/>
      <w:lvlJc w:val="left"/>
      <w:pPr>
        <w:tabs>
          <w:tab w:val="num" w:pos="1287"/>
        </w:tabs>
        <w:ind w:left="1287" w:hanging="360"/>
      </w:pPr>
      <w:rPr>
        <w:rFonts w:ascii="Times New Roman" w:hAnsi="Times New Roman" w:cs="Times New Roman"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D044F3"/>
    <w:multiLevelType w:val="multilevel"/>
    <w:tmpl w:val="C492CB90"/>
    <w:lvl w:ilvl="0">
      <w:start w:val="1"/>
      <w:numFmt w:val="decimal"/>
      <w:lvlText w:val="%1"/>
      <w:lvlJc w:val="left"/>
      <w:pPr>
        <w:ind w:left="435" w:hanging="435"/>
      </w:pPr>
      <w:rPr>
        <w:rFonts w:hint="default"/>
        <w:b/>
      </w:rPr>
    </w:lvl>
    <w:lvl w:ilvl="1">
      <w:start w:val="2"/>
      <w:numFmt w:val="decimal"/>
      <w:lvlText w:val="%1.%2"/>
      <w:lvlJc w:val="left"/>
      <w:pPr>
        <w:ind w:left="463" w:hanging="435"/>
      </w:pPr>
      <w:rPr>
        <w:rFonts w:hint="default"/>
        <w:b/>
      </w:rPr>
    </w:lvl>
    <w:lvl w:ilvl="2">
      <w:start w:val="2"/>
      <w:numFmt w:val="decimal"/>
      <w:lvlText w:val="%1.%2.%3"/>
      <w:lvlJc w:val="left"/>
      <w:pPr>
        <w:ind w:left="776" w:hanging="720"/>
      </w:pPr>
      <w:rPr>
        <w:rFonts w:hint="default"/>
        <w:b/>
      </w:rPr>
    </w:lvl>
    <w:lvl w:ilvl="3">
      <w:start w:val="1"/>
      <w:numFmt w:val="decimal"/>
      <w:lvlText w:val="%1.%2.%3.%4"/>
      <w:lvlJc w:val="left"/>
      <w:pPr>
        <w:ind w:left="804" w:hanging="720"/>
      </w:pPr>
      <w:rPr>
        <w:rFonts w:hint="default"/>
        <w:b/>
      </w:rPr>
    </w:lvl>
    <w:lvl w:ilvl="4">
      <w:start w:val="1"/>
      <w:numFmt w:val="decimal"/>
      <w:lvlText w:val="%1.%2.%3.%4.%5"/>
      <w:lvlJc w:val="left"/>
      <w:pPr>
        <w:ind w:left="1192" w:hanging="1080"/>
      </w:pPr>
      <w:rPr>
        <w:rFonts w:hint="default"/>
        <w:b/>
      </w:rPr>
    </w:lvl>
    <w:lvl w:ilvl="5">
      <w:start w:val="1"/>
      <w:numFmt w:val="decimal"/>
      <w:lvlText w:val="%1.%2.%3.%4.%5.%6"/>
      <w:lvlJc w:val="left"/>
      <w:pPr>
        <w:ind w:left="1220" w:hanging="1080"/>
      </w:pPr>
      <w:rPr>
        <w:rFonts w:hint="default"/>
        <w:b/>
      </w:rPr>
    </w:lvl>
    <w:lvl w:ilvl="6">
      <w:start w:val="1"/>
      <w:numFmt w:val="decimal"/>
      <w:lvlText w:val="%1.%2.%3.%4.%5.%6.%7"/>
      <w:lvlJc w:val="left"/>
      <w:pPr>
        <w:ind w:left="1608" w:hanging="1440"/>
      </w:pPr>
      <w:rPr>
        <w:rFonts w:hint="default"/>
        <w:b/>
      </w:rPr>
    </w:lvl>
    <w:lvl w:ilvl="7">
      <w:start w:val="1"/>
      <w:numFmt w:val="decimal"/>
      <w:lvlText w:val="%1.%2.%3.%4.%5.%6.%7.%8"/>
      <w:lvlJc w:val="left"/>
      <w:pPr>
        <w:ind w:left="1636" w:hanging="1440"/>
      </w:pPr>
      <w:rPr>
        <w:rFonts w:hint="default"/>
        <w:b/>
      </w:rPr>
    </w:lvl>
    <w:lvl w:ilvl="8">
      <w:start w:val="1"/>
      <w:numFmt w:val="decimal"/>
      <w:lvlText w:val="%1.%2.%3.%4.%5.%6.%7.%8.%9"/>
      <w:lvlJc w:val="left"/>
      <w:pPr>
        <w:ind w:left="2024" w:hanging="1800"/>
      </w:pPr>
      <w:rPr>
        <w:rFonts w:hint="default"/>
        <w:b/>
      </w:rPr>
    </w:lvl>
  </w:abstractNum>
  <w:abstractNum w:abstractNumId="4"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5" w15:restartNumberingAfterBreak="0">
    <w:nsid w:val="1EDB6C6B"/>
    <w:multiLevelType w:val="multilevel"/>
    <w:tmpl w:val="1DB02B6C"/>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6"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7" w15:restartNumberingAfterBreak="0">
    <w:nsid w:val="298D50DB"/>
    <w:multiLevelType w:val="multilevel"/>
    <w:tmpl w:val="7576B9E4"/>
    <w:lvl w:ilvl="0">
      <w:start w:val="3"/>
      <w:numFmt w:val="decimal"/>
      <w:lvlText w:val="%1"/>
      <w:lvlJc w:val="left"/>
      <w:pPr>
        <w:ind w:left="360" w:hanging="360"/>
      </w:pPr>
      <w:rPr>
        <w:rFonts w:hint="default"/>
      </w:rPr>
    </w:lvl>
    <w:lvl w:ilvl="1">
      <w:start w:val="1"/>
      <w:numFmt w:val="decimal"/>
      <w:lvlText w:val="%1.%2"/>
      <w:lvlJc w:val="left"/>
      <w:pPr>
        <w:ind w:left="388" w:hanging="360"/>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8" w15:restartNumberingAfterBreak="0">
    <w:nsid w:val="36E9586B"/>
    <w:multiLevelType w:val="hybridMultilevel"/>
    <w:tmpl w:val="B472F6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C37BE1"/>
    <w:multiLevelType w:val="hybridMultilevel"/>
    <w:tmpl w:val="F42E4970"/>
    <w:lvl w:ilvl="0" w:tplc="CD1AE6B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DB624F6"/>
    <w:multiLevelType w:val="multilevel"/>
    <w:tmpl w:val="67A0FA3C"/>
    <w:lvl w:ilvl="0">
      <w:start w:val="1"/>
      <w:numFmt w:val="bullet"/>
      <w:lvlText w:val=""/>
      <w:lvlJc w:val="left"/>
      <w:pPr>
        <w:tabs>
          <w:tab w:val="num" w:pos="1920"/>
        </w:tabs>
        <w:ind w:left="1843" w:hanging="283"/>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3F75360D"/>
    <w:multiLevelType w:val="hybridMultilevel"/>
    <w:tmpl w:val="9C145874"/>
    <w:lvl w:ilvl="0" w:tplc="5AD04A2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4B05B62"/>
    <w:multiLevelType w:val="hybridMultilevel"/>
    <w:tmpl w:val="57D04026"/>
    <w:lvl w:ilvl="0" w:tplc="041043C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D262DF"/>
    <w:multiLevelType w:val="multilevel"/>
    <w:tmpl w:val="829CFCAE"/>
    <w:lvl w:ilvl="0">
      <w:start w:val="1"/>
      <w:numFmt w:val="bullet"/>
      <w:lvlText w:val=""/>
      <w:lvlJc w:val="left"/>
      <w:pPr>
        <w:tabs>
          <w:tab w:val="num" w:pos="1920"/>
        </w:tabs>
        <w:ind w:left="1843" w:hanging="283"/>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5" w15:restartNumberingAfterBreak="0">
    <w:nsid w:val="4FF6635E"/>
    <w:multiLevelType w:val="hybridMultilevel"/>
    <w:tmpl w:val="20D88240"/>
    <w:lvl w:ilvl="0" w:tplc="936ABF3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DDE082B"/>
    <w:multiLevelType w:val="hybridMultilevel"/>
    <w:tmpl w:val="1C36AB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15"/>
  </w:num>
  <w:num w:numId="5">
    <w:abstractNumId w:val="5"/>
  </w:num>
  <w:num w:numId="6">
    <w:abstractNumId w:val="1"/>
  </w:num>
  <w:num w:numId="7">
    <w:abstractNumId w:val="0"/>
  </w:num>
  <w:num w:numId="8">
    <w:abstractNumId w:val="16"/>
  </w:num>
  <w:num w:numId="9">
    <w:abstractNumId w:val="10"/>
  </w:num>
  <w:num w:numId="10">
    <w:abstractNumId w:val="2"/>
  </w:num>
  <w:num w:numId="11">
    <w:abstractNumId w:val="9"/>
  </w:num>
  <w:num w:numId="12">
    <w:abstractNumId w:val="11"/>
  </w:num>
  <w:num w:numId="13">
    <w:abstractNumId w:val="14"/>
  </w:num>
  <w:num w:numId="14">
    <w:abstractNumId w:val="12"/>
  </w:num>
  <w:num w:numId="15">
    <w:abstractNumId w:val="13"/>
  </w:num>
  <w:num w:numId="16">
    <w:abstractNumId w:val="17"/>
  </w:num>
  <w:num w:numId="17">
    <w:abstractNumId w:val="3"/>
  </w:num>
  <w:num w:numId="1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0A64"/>
    <w:rsid w:val="000012D3"/>
    <w:rsid w:val="0000255F"/>
    <w:rsid w:val="0000344C"/>
    <w:rsid w:val="00004728"/>
    <w:rsid w:val="00005FEE"/>
    <w:rsid w:val="00006B09"/>
    <w:rsid w:val="00010BB1"/>
    <w:rsid w:val="00011C4C"/>
    <w:rsid w:val="00012442"/>
    <w:rsid w:val="00013606"/>
    <w:rsid w:val="000141FB"/>
    <w:rsid w:val="00015328"/>
    <w:rsid w:val="000155B2"/>
    <w:rsid w:val="000156E3"/>
    <w:rsid w:val="00020CD7"/>
    <w:rsid w:val="000218FE"/>
    <w:rsid w:val="00023248"/>
    <w:rsid w:val="00023660"/>
    <w:rsid w:val="00025051"/>
    <w:rsid w:val="00026721"/>
    <w:rsid w:val="0003009A"/>
    <w:rsid w:val="0003175A"/>
    <w:rsid w:val="00031A03"/>
    <w:rsid w:val="00031C49"/>
    <w:rsid w:val="00032316"/>
    <w:rsid w:val="00032F0A"/>
    <w:rsid w:val="00035F20"/>
    <w:rsid w:val="00043E50"/>
    <w:rsid w:val="00044F4A"/>
    <w:rsid w:val="0004693B"/>
    <w:rsid w:val="00054C9C"/>
    <w:rsid w:val="000557E1"/>
    <w:rsid w:val="0005690D"/>
    <w:rsid w:val="00070757"/>
    <w:rsid w:val="00070A84"/>
    <w:rsid w:val="000710EB"/>
    <w:rsid w:val="00071525"/>
    <w:rsid w:val="00071E1F"/>
    <w:rsid w:val="00072677"/>
    <w:rsid w:val="00072C01"/>
    <w:rsid w:val="00073549"/>
    <w:rsid w:val="000751EA"/>
    <w:rsid w:val="000751FE"/>
    <w:rsid w:val="0007598A"/>
    <w:rsid w:val="00076F61"/>
    <w:rsid w:val="000779E0"/>
    <w:rsid w:val="00081FA8"/>
    <w:rsid w:val="000859BE"/>
    <w:rsid w:val="00090497"/>
    <w:rsid w:val="00090BCF"/>
    <w:rsid w:val="00090D27"/>
    <w:rsid w:val="0009136D"/>
    <w:rsid w:val="0009171D"/>
    <w:rsid w:val="00093AE4"/>
    <w:rsid w:val="00095B65"/>
    <w:rsid w:val="00095C65"/>
    <w:rsid w:val="000A0689"/>
    <w:rsid w:val="000A0A41"/>
    <w:rsid w:val="000A315B"/>
    <w:rsid w:val="000A3E73"/>
    <w:rsid w:val="000A3F01"/>
    <w:rsid w:val="000A3F79"/>
    <w:rsid w:val="000A4C7A"/>
    <w:rsid w:val="000A4D51"/>
    <w:rsid w:val="000A5CA9"/>
    <w:rsid w:val="000A7407"/>
    <w:rsid w:val="000B0AA8"/>
    <w:rsid w:val="000B58C7"/>
    <w:rsid w:val="000C172E"/>
    <w:rsid w:val="000C29FD"/>
    <w:rsid w:val="000C34C4"/>
    <w:rsid w:val="000C3D44"/>
    <w:rsid w:val="000C4605"/>
    <w:rsid w:val="000C61E3"/>
    <w:rsid w:val="000D045B"/>
    <w:rsid w:val="000D1157"/>
    <w:rsid w:val="000D179A"/>
    <w:rsid w:val="000D338A"/>
    <w:rsid w:val="000D407F"/>
    <w:rsid w:val="000D4238"/>
    <w:rsid w:val="000D552B"/>
    <w:rsid w:val="000D799A"/>
    <w:rsid w:val="000E260A"/>
    <w:rsid w:val="000E3CF0"/>
    <w:rsid w:val="000E47A5"/>
    <w:rsid w:val="000E4BED"/>
    <w:rsid w:val="000E5D96"/>
    <w:rsid w:val="000E7074"/>
    <w:rsid w:val="000F10CA"/>
    <w:rsid w:val="000F17D6"/>
    <w:rsid w:val="000F233C"/>
    <w:rsid w:val="000F588B"/>
    <w:rsid w:val="000F59E5"/>
    <w:rsid w:val="000F6FF3"/>
    <w:rsid w:val="001039F6"/>
    <w:rsid w:val="00106A29"/>
    <w:rsid w:val="00106B8C"/>
    <w:rsid w:val="0010708A"/>
    <w:rsid w:val="001073F3"/>
    <w:rsid w:val="0011107B"/>
    <w:rsid w:val="00111C26"/>
    <w:rsid w:val="00116E92"/>
    <w:rsid w:val="0011791F"/>
    <w:rsid w:val="00122B15"/>
    <w:rsid w:val="001235CA"/>
    <w:rsid w:val="001257E0"/>
    <w:rsid w:val="001259EF"/>
    <w:rsid w:val="00126547"/>
    <w:rsid w:val="001327D9"/>
    <w:rsid w:val="00133ADF"/>
    <w:rsid w:val="001344F0"/>
    <w:rsid w:val="0013486A"/>
    <w:rsid w:val="0013598D"/>
    <w:rsid w:val="0014114D"/>
    <w:rsid w:val="0014441A"/>
    <w:rsid w:val="00146958"/>
    <w:rsid w:val="001516B4"/>
    <w:rsid w:val="00151CE7"/>
    <w:rsid w:val="001537FF"/>
    <w:rsid w:val="00153FF9"/>
    <w:rsid w:val="001547CD"/>
    <w:rsid w:val="0015504A"/>
    <w:rsid w:val="0015538C"/>
    <w:rsid w:val="001558FD"/>
    <w:rsid w:val="00156592"/>
    <w:rsid w:val="0015693A"/>
    <w:rsid w:val="00156A0B"/>
    <w:rsid w:val="00157AD3"/>
    <w:rsid w:val="00160B4F"/>
    <w:rsid w:val="00164D98"/>
    <w:rsid w:val="00166842"/>
    <w:rsid w:val="001725F7"/>
    <w:rsid w:val="001761FC"/>
    <w:rsid w:val="00176E0B"/>
    <w:rsid w:val="00177AA2"/>
    <w:rsid w:val="001802AD"/>
    <w:rsid w:val="0018064A"/>
    <w:rsid w:val="00181993"/>
    <w:rsid w:val="00182EBB"/>
    <w:rsid w:val="00183DCC"/>
    <w:rsid w:val="00183EB0"/>
    <w:rsid w:val="00185CD1"/>
    <w:rsid w:val="00186CAF"/>
    <w:rsid w:val="001876B2"/>
    <w:rsid w:val="00192F2F"/>
    <w:rsid w:val="001931F4"/>
    <w:rsid w:val="001A2F83"/>
    <w:rsid w:val="001A41C4"/>
    <w:rsid w:val="001A4D61"/>
    <w:rsid w:val="001B098E"/>
    <w:rsid w:val="001B154A"/>
    <w:rsid w:val="001B2648"/>
    <w:rsid w:val="001B2BCB"/>
    <w:rsid w:val="001B6FE0"/>
    <w:rsid w:val="001C0305"/>
    <w:rsid w:val="001C172D"/>
    <w:rsid w:val="001C2038"/>
    <w:rsid w:val="001C2461"/>
    <w:rsid w:val="001C3DFD"/>
    <w:rsid w:val="001C3EDA"/>
    <w:rsid w:val="001C4BFE"/>
    <w:rsid w:val="001C63B5"/>
    <w:rsid w:val="001C7347"/>
    <w:rsid w:val="001C73CD"/>
    <w:rsid w:val="001C7DB0"/>
    <w:rsid w:val="001D65F9"/>
    <w:rsid w:val="001D6EEB"/>
    <w:rsid w:val="001D7008"/>
    <w:rsid w:val="001D7F56"/>
    <w:rsid w:val="001E1879"/>
    <w:rsid w:val="001E59EB"/>
    <w:rsid w:val="001E5B8C"/>
    <w:rsid w:val="001E5D11"/>
    <w:rsid w:val="001E6138"/>
    <w:rsid w:val="001E770F"/>
    <w:rsid w:val="001F51F0"/>
    <w:rsid w:val="001F5526"/>
    <w:rsid w:val="00201E65"/>
    <w:rsid w:val="00202A1E"/>
    <w:rsid w:val="002032F8"/>
    <w:rsid w:val="00203D94"/>
    <w:rsid w:val="0020546E"/>
    <w:rsid w:val="0020693C"/>
    <w:rsid w:val="002072B1"/>
    <w:rsid w:val="002135C7"/>
    <w:rsid w:val="00213F3E"/>
    <w:rsid w:val="00214CC6"/>
    <w:rsid w:val="00215C9B"/>
    <w:rsid w:val="00216DDA"/>
    <w:rsid w:val="00217705"/>
    <w:rsid w:val="0022028A"/>
    <w:rsid w:val="00220711"/>
    <w:rsid w:val="0022200B"/>
    <w:rsid w:val="002268A9"/>
    <w:rsid w:val="0022717A"/>
    <w:rsid w:val="00230C63"/>
    <w:rsid w:val="00232C9E"/>
    <w:rsid w:val="0023406C"/>
    <w:rsid w:val="00235928"/>
    <w:rsid w:val="00236981"/>
    <w:rsid w:val="002411DC"/>
    <w:rsid w:val="00243FE9"/>
    <w:rsid w:val="0024491D"/>
    <w:rsid w:val="00245983"/>
    <w:rsid w:val="00246025"/>
    <w:rsid w:val="00251449"/>
    <w:rsid w:val="0025374F"/>
    <w:rsid w:val="00254643"/>
    <w:rsid w:val="0026032C"/>
    <w:rsid w:val="00260E79"/>
    <w:rsid w:val="002619CB"/>
    <w:rsid w:val="00263E8F"/>
    <w:rsid w:val="00263F33"/>
    <w:rsid w:val="0026594A"/>
    <w:rsid w:val="00265CBE"/>
    <w:rsid w:val="00265E10"/>
    <w:rsid w:val="00266621"/>
    <w:rsid w:val="00266C60"/>
    <w:rsid w:val="002671F1"/>
    <w:rsid w:val="00267DCE"/>
    <w:rsid w:val="00270196"/>
    <w:rsid w:val="00274499"/>
    <w:rsid w:val="00275C78"/>
    <w:rsid w:val="002813C6"/>
    <w:rsid w:val="002833B5"/>
    <w:rsid w:val="0028354C"/>
    <w:rsid w:val="0028552C"/>
    <w:rsid w:val="002861D1"/>
    <w:rsid w:val="002906B0"/>
    <w:rsid w:val="0029253D"/>
    <w:rsid w:val="0029326B"/>
    <w:rsid w:val="0029426C"/>
    <w:rsid w:val="00294C4A"/>
    <w:rsid w:val="00296879"/>
    <w:rsid w:val="002A3C4A"/>
    <w:rsid w:val="002A45F2"/>
    <w:rsid w:val="002A4997"/>
    <w:rsid w:val="002A6A22"/>
    <w:rsid w:val="002B1FCD"/>
    <w:rsid w:val="002B21E8"/>
    <w:rsid w:val="002B5223"/>
    <w:rsid w:val="002B60E0"/>
    <w:rsid w:val="002B6719"/>
    <w:rsid w:val="002B7274"/>
    <w:rsid w:val="002B7CAB"/>
    <w:rsid w:val="002C1592"/>
    <w:rsid w:val="002C187B"/>
    <w:rsid w:val="002C2409"/>
    <w:rsid w:val="002C2965"/>
    <w:rsid w:val="002C2C48"/>
    <w:rsid w:val="002C30B3"/>
    <w:rsid w:val="002C3873"/>
    <w:rsid w:val="002C4592"/>
    <w:rsid w:val="002C6D9E"/>
    <w:rsid w:val="002D0D29"/>
    <w:rsid w:val="002D3042"/>
    <w:rsid w:val="002D495E"/>
    <w:rsid w:val="002D5F62"/>
    <w:rsid w:val="002D6418"/>
    <w:rsid w:val="002E1808"/>
    <w:rsid w:val="002E3103"/>
    <w:rsid w:val="002E34A4"/>
    <w:rsid w:val="002E3D37"/>
    <w:rsid w:val="002E3E7C"/>
    <w:rsid w:val="002E3FCE"/>
    <w:rsid w:val="002E48CC"/>
    <w:rsid w:val="002E4C4F"/>
    <w:rsid w:val="002E70CA"/>
    <w:rsid w:val="002F025D"/>
    <w:rsid w:val="002F5398"/>
    <w:rsid w:val="002F64E2"/>
    <w:rsid w:val="00301614"/>
    <w:rsid w:val="003017F4"/>
    <w:rsid w:val="00302B14"/>
    <w:rsid w:val="003050F7"/>
    <w:rsid w:val="00305A56"/>
    <w:rsid w:val="00307A59"/>
    <w:rsid w:val="003131D8"/>
    <w:rsid w:val="003137CA"/>
    <w:rsid w:val="0031472C"/>
    <w:rsid w:val="003161BC"/>
    <w:rsid w:val="00320881"/>
    <w:rsid w:val="00322FE4"/>
    <w:rsid w:val="003238BB"/>
    <w:rsid w:val="00325BF2"/>
    <w:rsid w:val="00325D09"/>
    <w:rsid w:val="003271B1"/>
    <w:rsid w:val="0033389D"/>
    <w:rsid w:val="00336754"/>
    <w:rsid w:val="003428FD"/>
    <w:rsid w:val="003432FE"/>
    <w:rsid w:val="00343BB1"/>
    <w:rsid w:val="003459EA"/>
    <w:rsid w:val="0034621E"/>
    <w:rsid w:val="00350119"/>
    <w:rsid w:val="0035232F"/>
    <w:rsid w:val="00352469"/>
    <w:rsid w:val="00353959"/>
    <w:rsid w:val="00354453"/>
    <w:rsid w:val="00354552"/>
    <w:rsid w:val="00355337"/>
    <w:rsid w:val="0035541C"/>
    <w:rsid w:val="003558EB"/>
    <w:rsid w:val="00357BE4"/>
    <w:rsid w:val="00360184"/>
    <w:rsid w:val="00360ACC"/>
    <w:rsid w:val="00363D46"/>
    <w:rsid w:val="00365D93"/>
    <w:rsid w:val="00370DD0"/>
    <w:rsid w:val="003712B4"/>
    <w:rsid w:val="00372144"/>
    <w:rsid w:val="00372538"/>
    <w:rsid w:val="003734AB"/>
    <w:rsid w:val="0037663B"/>
    <w:rsid w:val="003801E1"/>
    <w:rsid w:val="003814ED"/>
    <w:rsid w:val="0038171C"/>
    <w:rsid w:val="00381DFD"/>
    <w:rsid w:val="003828CA"/>
    <w:rsid w:val="00382AB2"/>
    <w:rsid w:val="00383FF2"/>
    <w:rsid w:val="00384B18"/>
    <w:rsid w:val="003861E0"/>
    <w:rsid w:val="00386238"/>
    <w:rsid w:val="00390B00"/>
    <w:rsid w:val="00390C83"/>
    <w:rsid w:val="00390CB7"/>
    <w:rsid w:val="00393091"/>
    <w:rsid w:val="00394A60"/>
    <w:rsid w:val="003A100C"/>
    <w:rsid w:val="003A12AC"/>
    <w:rsid w:val="003A2C8B"/>
    <w:rsid w:val="003A3F23"/>
    <w:rsid w:val="003A729B"/>
    <w:rsid w:val="003A73FB"/>
    <w:rsid w:val="003B0A3B"/>
    <w:rsid w:val="003B0FB4"/>
    <w:rsid w:val="003B19B1"/>
    <w:rsid w:val="003B1E48"/>
    <w:rsid w:val="003B2DFB"/>
    <w:rsid w:val="003B4ABA"/>
    <w:rsid w:val="003B50AC"/>
    <w:rsid w:val="003B5A09"/>
    <w:rsid w:val="003B71F2"/>
    <w:rsid w:val="003C0D9F"/>
    <w:rsid w:val="003C2BD5"/>
    <w:rsid w:val="003C44FA"/>
    <w:rsid w:val="003C6330"/>
    <w:rsid w:val="003C6434"/>
    <w:rsid w:val="003C70E7"/>
    <w:rsid w:val="003D0104"/>
    <w:rsid w:val="003D2440"/>
    <w:rsid w:val="003D4223"/>
    <w:rsid w:val="003D5418"/>
    <w:rsid w:val="003E3020"/>
    <w:rsid w:val="003E4BEC"/>
    <w:rsid w:val="003E51A1"/>
    <w:rsid w:val="003E5D0A"/>
    <w:rsid w:val="003F0FF7"/>
    <w:rsid w:val="003F1FA4"/>
    <w:rsid w:val="003F26A9"/>
    <w:rsid w:val="003F2BE1"/>
    <w:rsid w:val="003F327C"/>
    <w:rsid w:val="003F339F"/>
    <w:rsid w:val="003F597D"/>
    <w:rsid w:val="004008CA"/>
    <w:rsid w:val="00403058"/>
    <w:rsid w:val="004041B2"/>
    <w:rsid w:val="00404D9C"/>
    <w:rsid w:val="004056F6"/>
    <w:rsid w:val="00406199"/>
    <w:rsid w:val="00406A7A"/>
    <w:rsid w:val="00406AFD"/>
    <w:rsid w:val="00407C1C"/>
    <w:rsid w:val="004115C3"/>
    <w:rsid w:val="004149DB"/>
    <w:rsid w:val="004155A0"/>
    <w:rsid w:val="00416D2D"/>
    <w:rsid w:val="00420517"/>
    <w:rsid w:val="004206B3"/>
    <w:rsid w:val="004215DD"/>
    <w:rsid w:val="0042190B"/>
    <w:rsid w:val="00421E0E"/>
    <w:rsid w:val="00421F60"/>
    <w:rsid w:val="00426BE8"/>
    <w:rsid w:val="00427F6E"/>
    <w:rsid w:val="00435168"/>
    <w:rsid w:val="00435418"/>
    <w:rsid w:val="00435A6F"/>
    <w:rsid w:val="0043604C"/>
    <w:rsid w:val="0043724D"/>
    <w:rsid w:val="004378CB"/>
    <w:rsid w:val="00445FF5"/>
    <w:rsid w:val="00446B36"/>
    <w:rsid w:val="00447F59"/>
    <w:rsid w:val="004509AE"/>
    <w:rsid w:val="00451039"/>
    <w:rsid w:val="00451F21"/>
    <w:rsid w:val="0045249A"/>
    <w:rsid w:val="00453764"/>
    <w:rsid w:val="00454DC5"/>
    <w:rsid w:val="00455EF7"/>
    <w:rsid w:val="00457DE7"/>
    <w:rsid w:val="00460862"/>
    <w:rsid w:val="00463233"/>
    <w:rsid w:val="00467F1A"/>
    <w:rsid w:val="0047114E"/>
    <w:rsid w:val="0047279C"/>
    <w:rsid w:val="004752F4"/>
    <w:rsid w:val="00475599"/>
    <w:rsid w:val="00475F08"/>
    <w:rsid w:val="00476459"/>
    <w:rsid w:val="00480F86"/>
    <w:rsid w:val="0048100F"/>
    <w:rsid w:val="00481C65"/>
    <w:rsid w:val="0048276A"/>
    <w:rsid w:val="004832DF"/>
    <w:rsid w:val="0049066F"/>
    <w:rsid w:val="00490878"/>
    <w:rsid w:val="00492B90"/>
    <w:rsid w:val="0049451C"/>
    <w:rsid w:val="00495092"/>
    <w:rsid w:val="00495B20"/>
    <w:rsid w:val="00496AAC"/>
    <w:rsid w:val="00496F02"/>
    <w:rsid w:val="00497B19"/>
    <w:rsid w:val="00497BDD"/>
    <w:rsid w:val="004A074A"/>
    <w:rsid w:val="004A1E79"/>
    <w:rsid w:val="004A28D4"/>
    <w:rsid w:val="004A596A"/>
    <w:rsid w:val="004A7823"/>
    <w:rsid w:val="004A7980"/>
    <w:rsid w:val="004B0E9D"/>
    <w:rsid w:val="004B16EE"/>
    <w:rsid w:val="004B2A2F"/>
    <w:rsid w:val="004B2BEA"/>
    <w:rsid w:val="004B4C7B"/>
    <w:rsid w:val="004B4FE4"/>
    <w:rsid w:val="004B6D42"/>
    <w:rsid w:val="004B76B9"/>
    <w:rsid w:val="004C1752"/>
    <w:rsid w:val="004C1F88"/>
    <w:rsid w:val="004C459D"/>
    <w:rsid w:val="004C4668"/>
    <w:rsid w:val="004C4C36"/>
    <w:rsid w:val="004C5F42"/>
    <w:rsid w:val="004C7FEF"/>
    <w:rsid w:val="004D3532"/>
    <w:rsid w:val="004D46AC"/>
    <w:rsid w:val="004D646C"/>
    <w:rsid w:val="004D7D14"/>
    <w:rsid w:val="004E0486"/>
    <w:rsid w:val="004E0901"/>
    <w:rsid w:val="004E127A"/>
    <w:rsid w:val="004E4816"/>
    <w:rsid w:val="004F05FA"/>
    <w:rsid w:val="004F0A8F"/>
    <w:rsid w:val="004F11E6"/>
    <w:rsid w:val="004F23AB"/>
    <w:rsid w:val="004F40B8"/>
    <w:rsid w:val="004F4651"/>
    <w:rsid w:val="004F4F8B"/>
    <w:rsid w:val="004F64EF"/>
    <w:rsid w:val="004F7220"/>
    <w:rsid w:val="004F7930"/>
    <w:rsid w:val="00500372"/>
    <w:rsid w:val="00501EF3"/>
    <w:rsid w:val="00506044"/>
    <w:rsid w:val="00507025"/>
    <w:rsid w:val="00507415"/>
    <w:rsid w:val="0050770D"/>
    <w:rsid w:val="0051014E"/>
    <w:rsid w:val="005107DB"/>
    <w:rsid w:val="0051080D"/>
    <w:rsid w:val="00511E15"/>
    <w:rsid w:val="00512616"/>
    <w:rsid w:val="00513F46"/>
    <w:rsid w:val="00515450"/>
    <w:rsid w:val="00515DED"/>
    <w:rsid w:val="00516522"/>
    <w:rsid w:val="0051657F"/>
    <w:rsid w:val="00520039"/>
    <w:rsid w:val="0052057A"/>
    <w:rsid w:val="0052073F"/>
    <w:rsid w:val="00521750"/>
    <w:rsid w:val="005243B6"/>
    <w:rsid w:val="0052464B"/>
    <w:rsid w:val="00526F20"/>
    <w:rsid w:val="00527CD2"/>
    <w:rsid w:val="005309F7"/>
    <w:rsid w:val="00532B55"/>
    <w:rsid w:val="00533451"/>
    <w:rsid w:val="00533543"/>
    <w:rsid w:val="00534951"/>
    <w:rsid w:val="00536002"/>
    <w:rsid w:val="00536E85"/>
    <w:rsid w:val="00540F1E"/>
    <w:rsid w:val="00543441"/>
    <w:rsid w:val="00544A1E"/>
    <w:rsid w:val="00545205"/>
    <w:rsid w:val="00546B2F"/>
    <w:rsid w:val="00546CAA"/>
    <w:rsid w:val="00546D54"/>
    <w:rsid w:val="00547187"/>
    <w:rsid w:val="00547214"/>
    <w:rsid w:val="00547DF2"/>
    <w:rsid w:val="00550592"/>
    <w:rsid w:val="00550BA3"/>
    <w:rsid w:val="0055195E"/>
    <w:rsid w:val="0055330E"/>
    <w:rsid w:val="00555072"/>
    <w:rsid w:val="0055782F"/>
    <w:rsid w:val="00557F05"/>
    <w:rsid w:val="00561467"/>
    <w:rsid w:val="005628AF"/>
    <w:rsid w:val="00565780"/>
    <w:rsid w:val="00565D76"/>
    <w:rsid w:val="00566837"/>
    <w:rsid w:val="00567435"/>
    <w:rsid w:val="00571228"/>
    <w:rsid w:val="00571947"/>
    <w:rsid w:val="00572595"/>
    <w:rsid w:val="00573FA6"/>
    <w:rsid w:val="0057447A"/>
    <w:rsid w:val="0057448D"/>
    <w:rsid w:val="00577D7B"/>
    <w:rsid w:val="00577D9A"/>
    <w:rsid w:val="005822E6"/>
    <w:rsid w:val="005831AD"/>
    <w:rsid w:val="0058605F"/>
    <w:rsid w:val="005864E0"/>
    <w:rsid w:val="00592180"/>
    <w:rsid w:val="005924CA"/>
    <w:rsid w:val="00592A86"/>
    <w:rsid w:val="00593156"/>
    <w:rsid w:val="0059484B"/>
    <w:rsid w:val="0059502E"/>
    <w:rsid w:val="00597D53"/>
    <w:rsid w:val="005A02BD"/>
    <w:rsid w:val="005A1231"/>
    <w:rsid w:val="005A2A36"/>
    <w:rsid w:val="005A7B49"/>
    <w:rsid w:val="005B114B"/>
    <w:rsid w:val="005B276D"/>
    <w:rsid w:val="005B3D1B"/>
    <w:rsid w:val="005B54CA"/>
    <w:rsid w:val="005B6729"/>
    <w:rsid w:val="005B692C"/>
    <w:rsid w:val="005B6C0C"/>
    <w:rsid w:val="005B7AF6"/>
    <w:rsid w:val="005C0D98"/>
    <w:rsid w:val="005C214D"/>
    <w:rsid w:val="005C289A"/>
    <w:rsid w:val="005C5BD2"/>
    <w:rsid w:val="005C64A8"/>
    <w:rsid w:val="005C67CF"/>
    <w:rsid w:val="005C6A0B"/>
    <w:rsid w:val="005C6AFD"/>
    <w:rsid w:val="005C7DC3"/>
    <w:rsid w:val="005D2F73"/>
    <w:rsid w:val="005D526D"/>
    <w:rsid w:val="005D68EE"/>
    <w:rsid w:val="005D6F1C"/>
    <w:rsid w:val="005D7B6E"/>
    <w:rsid w:val="005E0F72"/>
    <w:rsid w:val="005E174F"/>
    <w:rsid w:val="005E33E7"/>
    <w:rsid w:val="005E42B3"/>
    <w:rsid w:val="005E4EB4"/>
    <w:rsid w:val="005E5554"/>
    <w:rsid w:val="005E6226"/>
    <w:rsid w:val="005E7527"/>
    <w:rsid w:val="005E7EB6"/>
    <w:rsid w:val="005F0D3C"/>
    <w:rsid w:val="005F2BA3"/>
    <w:rsid w:val="005F5E79"/>
    <w:rsid w:val="005F7B2D"/>
    <w:rsid w:val="00600B8B"/>
    <w:rsid w:val="006015E1"/>
    <w:rsid w:val="00602C5F"/>
    <w:rsid w:val="0060335D"/>
    <w:rsid w:val="00604038"/>
    <w:rsid w:val="00604FCE"/>
    <w:rsid w:val="0060660F"/>
    <w:rsid w:val="006132EC"/>
    <w:rsid w:val="00613DB6"/>
    <w:rsid w:val="00616156"/>
    <w:rsid w:val="00616DB2"/>
    <w:rsid w:val="00617D5F"/>
    <w:rsid w:val="00620A55"/>
    <w:rsid w:val="00621C5E"/>
    <w:rsid w:val="00624E38"/>
    <w:rsid w:val="00625ADB"/>
    <w:rsid w:val="00626295"/>
    <w:rsid w:val="00627A24"/>
    <w:rsid w:val="006300BA"/>
    <w:rsid w:val="006305F5"/>
    <w:rsid w:val="00631584"/>
    <w:rsid w:val="00632674"/>
    <w:rsid w:val="0063434C"/>
    <w:rsid w:val="0063779E"/>
    <w:rsid w:val="00637BB7"/>
    <w:rsid w:val="00640FC8"/>
    <w:rsid w:val="00641B67"/>
    <w:rsid w:val="00641C46"/>
    <w:rsid w:val="00642190"/>
    <w:rsid w:val="00642989"/>
    <w:rsid w:val="00642B5A"/>
    <w:rsid w:val="00643377"/>
    <w:rsid w:val="006464BF"/>
    <w:rsid w:val="00647A3F"/>
    <w:rsid w:val="00650A75"/>
    <w:rsid w:val="006513B0"/>
    <w:rsid w:val="006524CD"/>
    <w:rsid w:val="006544AD"/>
    <w:rsid w:val="00654C12"/>
    <w:rsid w:val="00655960"/>
    <w:rsid w:val="00656047"/>
    <w:rsid w:val="00656241"/>
    <w:rsid w:val="00666C6A"/>
    <w:rsid w:val="00667434"/>
    <w:rsid w:val="00667AA4"/>
    <w:rsid w:val="00670B20"/>
    <w:rsid w:val="006721E4"/>
    <w:rsid w:val="00673591"/>
    <w:rsid w:val="00675818"/>
    <w:rsid w:val="00675ECA"/>
    <w:rsid w:val="006761FA"/>
    <w:rsid w:val="0067690B"/>
    <w:rsid w:val="006775BC"/>
    <w:rsid w:val="00677C09"/>
    <w:rsid w:val="00680203"/>
    <w:rsid w:val="0068032B"/>
    <w:rsid w:val="00680C24"/>
    <w:rsid w:val="00684DE0"/>
    <w:rsid w:val="0068666E"/>
    <w:rsid w:val="00690912"/>
    <w:rsid w:val="0069095C"/>
    <w:rsid w:val="0069187F"/>
    <w:rsid w:val="00694B43"/>
    <w:rsid w:val="006977FE"/>
    <w:rsid w:val="006A29F4"/>
    <w:rsid w:val="006A2EF3"/>
    <w:rsid w:val="006A2F9F"/>
    <w:rsid w:val="006A34F5"/>
    <w:rsid w:val="006A3503"/>
    <w:rsid w:val="006A43E4"/>
    <w:rsid w:val="006A4C86"/>
    <w:rsid w:val="006A540B"/>
    <w:rsid w:val="006A5D8D"/>
    <w:rsid w:val="006A6A88"/>
    <w:rsid w:val="006A6B01"/>
    <w:rsid w:val="006B3FA4"/>
    <w:rsid w:val="006B449B"/>
    <w:rsid w:val="006B4767"/>
    <w:rsid w:val="006B4F0E"/>
    <w:rsid w:val="006C09AF"/>
    <w:rsid w:val="006C29A4"/>
    <w:rsid w:val="006C447C"/>
    <w:rsid w:val="006C513F"/>
    <w:rsid w:val="006D198D"/>
    <w:rsid w:val="006D24E4"/>
    <w:rsid w:val="006D3D97"/>
    <w:rsid w:val="006E0560"/>
    <w:rsid w:val="006E1551"/>
    <w:rsid w:val="006E1819"/>
    <w:rsid w:val="006E261A"/>
    <w:rsid w:val="006E2B80"/>
    <w:rsid w:val="006E2E46"/>
    <w:rsid w:val="006E35D8"/>
    <w:rsid w:val="006E3858"/>
    <w:rsid w:val="006E416E"/>
    <w:rsid w:val="006E4FB2"/>
    <w:rsid w:val="006E5087"/>
    <w:rsid w:val="006E661E"/>
    <w:rsid w:val="006E6E23"/>
    <w:rsid w:val="006F1079"/>
    <w:rsid w:val="006F1E0A"/>
    <w:rsid w:val="006F3677"/>
    <w:rsid w:val="006F3F74"/>
    <w:rsid w:val="006F4F30"/>
    <w:rsid w:val="006F5354"/>
    <w:rsid w:val="006F5C86"/>
    <w:rsid w:val="006F6838"/>
    <w:rsid w:val="006F719D"/>
    <w:rsid w:val="006F77A5"/>
    <w:rsid w:val="00700072"/>
    <w:rsid w:val="0070254B"/>
    <w:rsid w:val="0070509F"/>
    <w:rsid w:val="00714FFD"/>
    <w:rsid w:val="00715A76"/>
    <w:rsid w:val="00716CF3"/>
    <w:rsid w:val="00720EBA"/>
    <w:rsid w:val="00722F1B"/>
    <w:rsid w:val="00726207"/>
    <w:rsid w:val="00732E36"/>
    <w:rsid w:val="007330D0"/>
    <w:rsid w:val="007370EC"/>
    <w:rsid w:val="00742746"/>
    <w:rsid w:val="00743A6C"/>
    <w:rsid w:val="00744480"/>
    <w:rsid w:val="00745FE1"/>
    <w:rsid w:val="00746CAA"/>
    <w:rsid w:val="00747188"/>
    <w:rsid w:val="00747AD8"/>
    <w:rsid w:val="00747BC1"/>
    <w:rsid w:val="00750F6B"/>
    <w:rsid w:val="007525ED"/>
    <w:rsid w:val="00753312"/>
    <w:rsid w:val="007540E4"/>
    <w:rsid w:val="00754AD0"/>
    <w:rsid w:val="0075513C"/>
    <w:rsid w:val="00755171"/>
    <w:rsid w:val="00757663"/>
    <w:rsid w:val="00757EAC"/>
    <w:rsid w:val="00760445"/>
    <w:rsid w:val="0076240D"/>
    <w:rsid w:val="00762876"/>
    <w:rsid w:val="00763D46"/>
    <w:rsid w:val="0076458E"/>
    <w:rsid w:val="00766CC4"/>
    <w:rsid w:val="00770227"/>
    <w:rsid w:val="00770373"/>
    <w:rsid w:val="00770E22"/>
    <w:rsid w:val="00771DAF"/>
    <w:rsid w:val="00774236"/>
    <w:rsid w:val="00775142"/>
    <w:rsid w:val="007759B5"/>
    <w:rsid w:val="00775BB4"/>
    <w:rsid w:val="00776AA5"/>
    <w:rsid w:val="00777D63"/>
    <w:rsid w:val="007803D9"/>
    <w:rsid w:val="00781592"/>
    <w:rsid w:val="007824A0"/>
    <w:rsid w:val="007824EF"/>
    <w:rsid w:val="007827C0"/>
    <w:rsid w:val="00782C02"/>
    <w:rsid w:val="007834F1"/>
    <w:rsid w:val="007914E1"/>
    <w:rsid w:val="00792AF4"/>
    <w:rsid w:val="00795C4D"/>
    <w:rsid w:val="007962CC"/>
    <w:rsid w:val="007968C3"/>
    <w:rsid w:val="007A064D"/>
    <w:rsid w:val="007A2426"/>
    <w:rsid w:val="007A2A06"/>
    <w:rsid w:val="007A321E"/>
    <w:rsid w:val="007A4E21"/>
    <w:rsid w:val="007A5711"/>
    <w:rsid w:val="007A6459"/>
    <w:rsid w:val="007A7E8B"/>
    <w:rsid w:val="007B07A2"/>
    <w:rsid w:val="007B1606"/>
    <w:rsid w:val="007B195C"/>
    <w:rsid w:val="007B559F"/>
    <w:rsid w:val="007B55B4"/>
    <w:rsid w:val="007C1490"/>
    <w:rsid w:val="007C1638"/>
    <w:rsid w:val="007C1975"/>
    <w:rsid w:val="007C22F3"/>
    <w:rsid w:val="007C34B4"/>
    <w:rsid w:val="007C3AA1"/>
    <w:rsid w:val="007C40DB"/>
    <w:rsid w:val="007C579C"/>
    <w:rsid w:val="007C7945"/>
    <w:rsid w:val="007D02D8"/>
    <w:rsid w:val="007D0315"/>
    <w:rsid w:val="007D12B2"/>
    <w:rsid w:val="007D182D"/>
    <w:rsid w:val="007D1F15"/>
    <w:rsid w:val="007D2739"/>
    <w:rsid w:val="007D28FB"/>
    <w:rsid w:val="007D5201"/>
    <w:rsid w:val="007D5A97"/>
    <w:rsid w:val="007D5BFF"/>
    <w:rsid w:val="007D78F7"/>
    <w:rsid w:val="007E0824"/>
    <w:rsid w:val="007E2557"/>
    <w:rsid w:val="007E25BB"/>
    <w:rsid w:val="007E31E5"/>
    <w:rsid w:val="007E4ED7"/>
    <w:rsid w:val="007E5FA4"/>
    <w:rsid w:val="007E68AB"/>
    <w:rsid w:val="007F5184"/>
    <w:rsid w:val="007F526E"/>
    <w:rsid w:val="007F5883"/>
    <w:rsid w:val="00800340"/>
    <w:rsid w:val="008004DF"/>
    <w:rsid w:val="00800F1F"/>
    <w:rsid w:val="00802A65"/>
    <w:rsid w:val="00804927"/>
    <w:rsid w:val="008061EB"/>
    <w:rsid w:val="0080635E"/>
    <w:rsid w:val="00806B8B"/>
    <w:rsid w:val="008156E2"/>
    <w:rsid w:val="008161ED"/>
    <w:rsid w:val="00817F9A"/>
    <w:rsid w:val="008221E0"/>
    <w:rsid w:val="00822E7A"/>
    <w:rsid w:val="00823395"/>
    <w:rsid w:val="00823A8A"/>
    <w:rsid w:val="00825076"/>
    <w:rsid w:val="0082547E"/>
    <w:rsid w:val="00826F3A"/>
    <w:rsid w:val="00827E73"/>
    <w:rsid w:val="00831C5B"/>
    <w:rsid w:val="008326CC"/>
    <w:rsid w:val="00835DAA"/>
    <w:rsid w:val="00835FF7"/>
    <w:rsid w:val="0083674C"/>
    <w:rsid w:val="00837DD3"/>
    <w:rsid w:val="00840010"/>
    <w:rsid w:val="00840709"/>
    <w:rsid w:val="00842AEF"/>
    <w:rsid w:val="00846DEB"/>
    <w:rsid w:val="00847812"/>
    <w:rsid w:val="00850DDF"/>
    <w:rsid w:val="00851FEF"/>
    <w:rsid w:val="0085553B"/>
    <w:rsid w:val="008560D2"/>
    <w:rsid w:val="0085661F"/>
    <w:rsid w:val="00857F8E"/>
    <w:rsid w:val="008608F8"/>
    <w:rsid w:val="00861947"/>
    <w:rsid w:val="00861B1D"/>
    <w:rsid w:val="00861B88"/>
    <w:rsid w:val="00861DD3"/>
    <w:rsid w:val="00861E99"/>
    <w:rsid w:val="008631EB"/>
    <w:rsid w:val="0086410A"/>
    <w:rsid w:val="008704A8"/>
    <w:rsid w:val="008714F9"/>
    <w:rsid w:val="00871B0B"/>
    <w:rsid w:val="0087241A"/>
    <w:rsid w:val="008739BB"/>
    <w:rsid w:val="00873F43"/>
    <w:rsid w:val="00873F48"/>
    <w:rsid w:val="0088380C"/>
    <w:rsid w:val="008867BB"/>
    <w:rsid w:val="00890EE5"/>
    <w:rsid w:val="00893BAD"/>
    <w:rsid w:val="0089656A"/>
    <w:rsid w:val="00896993"/>
    <w:rsid w:val="00896EBE"/>
    <w:rsid w:val="008A0EA4"/>
    <w:rsid w:val="008A1F8F"/>
    <w:rsid w:val="008A3E17"/>
    <w:rsid w:val="008A6F85"/>
    <w:rsid w:val="008B0DBA"/>
    <w:rsid w:val="008B2107"/>
    <w:rsid w:val="008B45D6"/>
    <w:rsid w:val="008B6076"/>
    <w:rsid w:val="008C03C6"/>
    <w:rsid w:val="008C09DA"/>
    <w:rsid w:val="008C0E52"/>
    <w:rsid w:val="008C1F03"/>
    <w:rsid w:val="008C2A53"/>
    <w:rsid w:val="008C45CA"/>
    <w:rsid w:val="008C5CAA"/>
    <w:rsid w:val="008C78BB"/>
    <w:rsid w:val="008D0B92"/>
    <w:rsid w:val="008D57C0"/>
    <w:rsid w:val="008E1214"/>
    <w:rsid w:val="008E2101"/>
    <w:rsid w:val="008E3FFD"/>
    <w:rsid w:val="008E6010"/>
    <w:rsid w:val="008E6F86"/>
    <w:rsid w:val="008F03FF"/>
    <w:rsid w:val="008F12D3"/>
    <w:rsid w:val="008F2131"/>
    <w:rsid w:val="008F56CB"/>
    <w:rsid w:val="008F600C"/>
    <w:rsid w:val="008F6F68"/>
    <w:rsid w:val="009042E8"/>
    <w:rsid w:val="009045CF"/>
    <w:rsid w:val="00904D30"/>
    <w:rsid w:val="00905091"/>
    <w:rsid w:val="00905424"/>
    <w:rsid w:val="00907A47"/>
    <w:rsid w:val="009103D0"/>
    <w:rsid w:val="00910481"/>
    <w:rsid w:val="0091215A"/>
    <w:rsid w:val="009123FF"/>
    <w:rsid w:val="0091278C"/>
    <w:rsid w:val="0091321F"/>
    <w:rsid w:val="00914FB8"/>
    <w:rsid w:val="0091605F"/>
    <w:rsid w:val="009161A0"/>
    <w:rsid w:val="00920537"/>
    <w:rsid w:val="00922EA8"/>
    <w:rsid w:val="00923172"/>
    <w:rsid w:val="009235A2"/>
    <w:rsid w:val="00925310"/>
    <w:rsid w:val="00925DC3"/>
    <w:rsid w:val="00926F42"/>
    <w:rsid w:val="009310FB"/>
    <w:rsid w:val="0093146A"/>
    <w:rsid w:val="00931C8D"/>
    <w:rsid w:val="009321A5"/>
    <w:rsid w:val="00933C1C"/>
    <w:rsid w:val="0093514F"/>
    <w:rsid w:val="00935598"/>
    <w:rsid w:val="00935599"/>
    <w:rsid w:val="00936E97"/>
    <w:rsid w:val="0093794D"/>
    <w:rsid w:val="009404ED"/>
    <w:rsid w:val="009417D1"/>
    <w:rsid w:val="00945645"/>
    <w:rsid w:val="009507A1"/>
    <w:rsid w:val="00953C47"/>
    <w:rsid w:val="00962695"/>
    <w:rsid w:val="00962F7A"/>
    <w:rsid w:val="00963CF5"/>
    <w:rsid w:val="0097123D"/>
    <w:rsid w:val="00972A0F"/>
    <w:rsid w:val="00972DE9"/>
    <w:rsid w:val="00974541"/>
    <w:rsid w:val="00974CA2"/>
    <w:rsid w:val="00975051"/>
    <w:rsid w:val="00976574"/>
    <w:rsid w:val="009774E6"/>
    <w:rsid w:val="00977851"/>
    <w:rsid w:val="00980030"/>
    <w:rsid w:val="009805C9"/>
    <w:rsid w:val="00981E24"/>
    <w:rsid w:val="00983A28"/>
    <w:rsid w:val="00993034"/>
    <w:rsid w:val="0099341F"/>
    <w:rsid w:val="009A11CA"/>
    <w:rsid w:val="009A2C2A"/>
    <w:rsid w:val="009A2E07"/>
    <w:rsid w:val="009A2E52"/>
    <w:rsid w:val="009A318D"/>
    <w:rsid w:val="009A3A9B"/>
    <w:rsid w:val="009A3B8E"/>
    <w:rsid w:val="009A3E3C"/>
    <w:rsid w:val="009A46B0"/>
    <w:rsid w:val="009A7FF8"/>
    <w:rsid w:val="009B1566"/>
    <w:rsid w:val="009B2992"/>
    <w:rsid w:val="009B444A"/>
    <w:rsid w:val="009B6418"/>
    <w:rsid w:val="009C22B1"/>
    <w:rsid w:val="009C2596"/>
    <w:rsid w:val="009C3972"/>
    <w:rsid w:val="009C4405"/>
    <w:rsid w:val="009C4830"/>
    <w:rsid w:val="009C4E62"/>
    <w:rsid w:val="009C55F5"/>
    <w:rsid w:val="009D2FB7"/>
    <w:rsid w:val="009D30DC"/>
    <w:rsid w:val="009D4087"/>
    <w:rsid w:val="009D47E5"/>
    <w:rsid w:val="009D49BB"/>
    <w:rsid w:val="009D4AB7"/>
    <w:rsid w:val="009D6ACF"/>
    <w:rsid w:val="009D6C95"/>
    <w:rsid w:val="009D6CE4"/>
    <w:rsid w:val="009E446D"/>
    <w:rsid w:val="009E52D9"/>
    <w:rsid w:val="009E7B8E"/>
    <w:rsid w:val="009F15CC"/>
    <w:rsid w:val="009F2D1C"/>
    <w:rsid w:val="009F3847"/>
    <w:rsid w:val="009F3EFE"/>
    <w:rsid w:val="009F59CE"/>
    <w:rsid w:val="009F68DB"/>
    <w:rsid w:val="009F7165"/>
    <w:rsid w:val="009F7E1A"/>
    <w:rsid w:val="00A00110"/>
    <w:rsid w:val="00A0331F"/>
    <w:rsid w:val="00A04047"/>
    <w:rsid w:val="00A04059"/>
    <w:rsid w:val="00A04530"/>
    <w:rsid w:val="00A069F9"/>
    <w:rsid w:val="00A06EED"/>
    <w:rsid w:val="00A07531"/>
    <w:rsid w:val="00A13248"/>
    <w:rsid w:val="00A14E9F"/>
    <w:rsid w:val="00A171AA"/>
    <w:rsid w:val="00A20EF4"/>
    <w:rsid w:val="00A22DF2"/>
    <w:rsid w:val="00A24967"/>
    <w:rsid w:val="00A25988"/>
    <w:rsid w:val="00A30425"/>
    <w:rsid w:val="00A30B5B"/>
    <w:rsid w:val="00A32653"/>
    <w:rsid w:val="00A32698"/>
    <w:rsid w:val="00A34D22"/>
    <w:rsid w:val="00A36953"/>
    <w:rsid w:val="00A37828"/>
    <w:rsid w:val="00A37879"/>
    <w:rsid w:val="00A413AD"/>
    <w:rsid w:val="00A437C4"/>
    <w:rsid w:val="00A43D50"/>
    <w:rsid w:val="00A43D74"/>
    <w:rsid w:val="00A4580D"/>
    <w:rsid w:val="00A45959"/>
    <w:rsid w:val="00A50993"/>
    <w:rsid w:val="00A50A38"/>
    <w:rsid w:val="00A52347"/>
    <w:rsid w:val="00A52BCA"/>
    <w:rsid w:val="00A557EB"/>
    <w:rsid w:val="00A56779"/>
    <w:rsid w:val="00A64719"/>
    <w:rsid w:val="00A65B80"/>
    <w:rsid w:val="00A66474"/>
    <w:rsid w:val="00A70101"/>
    <w:rsid w:val="00A70622"/>
    <w:rsid w:val="00A70C18"/>
    <w:rsid w:val="00A72DA2"/>
    <w:rsid w:val="00A72E47"/>
    <w:rsid w:val="00A81840"/>
    <w:rsid w:val="00A82387"/>
    <w:rsid w:val="00A83FD3"/>
    <w:rsid w:val="00A85096"/>
    <w:rsid w:val="00A901F5"/>
    <w:rsid w:val="00A91568"/>
    <w:rsid w:val="00A940F4"/>
    <w:rsid w:val="00A952B3"/>
    <w:rsid w:val="00A97B2B"/>
    <w:rsid w:val="00AA053E"/>
    <w:rsid w:val="00AA0910"/>
    <w:rsid w:val="00AA139C"/>
    <w:rsid w:val="00AA25C2"/>
    <w:rsid w:val="00AA3804"/>
    <w:rsid w:val="00AA38B8"/>
    <w:rsid w:val="00AA5ACA"/>
    <w:rsid w:val="00AB1F79"/>
    <w:rsid w:val="00AB396B"/>
    <w:rsid w:val="00AB5C2D"/>
    <w:rsid w:val="00AB6628"/>
    <w:rsid w:val="00AB6E36"/>
    <w:rsid w:val="00AB7DB2"/>
    <w:rsid w:val="00AC0507"/>
    <w:rsid w:val="00AC2602"/>
    <w:rsid w:val="00AC4C95"/>
    <w:rsid w:val="00AC62C1"/>
    <w:rsid w:val="00AC6B74"/>
    <w:rsid w:val="00AC737C"/>
    <w:rsid w:val="00AC7653"/>
    <w:rsid w:val="00AC775C"/>
    <w:rsid w:val="00AD01D3"/>
    <w:rsid w:val="00AD0994"/>
    <w:rsid w:val="00AD1041"/>
    <w:rsid w:val="00AD4A10"/>
    <w:rsid w:val="00AE01CB"/>
    <w:rsid w:val="00AE4586"/>
    <w:rsid w:val="00AE4C7E"/>
    <w:rsid w:val="00AE5DF3"/>
    <w:rsid w:val="00AE6066"/>
    <w:rsid w:val="00AF1207"/>
    <w:rsid w:val="00AF6293"/>
    <w:rsid w:val="00AF63C7"/>
    <w:rsid w:val="00AF7438"/>
    <w:rsid w:val="00AF7DED"/>
    <w:rsid w:val="00B00EE5"/>
    <w:rsid w:val="00B050D7"/>
    <w:rsid w:val="00B05CB3"/>
    <w:rsid w:val="00B10662"/>
    <w:rsid w:val="00B10763"/>
    <w:rsid w:val="00B1117C"/>
    <w:rsid w:val="00B13059"/>
    <w:rsid w:val="00B13223"/>
    <w:rsid w:val="00B1394D"/>
    <w:rsid w:val="00B149BA"/>
    <w:rsid w:val="00B16BEF"/>
    <w:rsid w:val="00B202EF"/>
    <w:rsid w:val="00B20D84"/>
    <w:rsid w:val="00B2354B"/>
    <w:rsid w:val="00B241DF"/>
    <w:rsid w:val="00B253AC"/>
    <w:rsid w:val="00B25430"/>
    <w:rsid w:val="00B26F3B"/>
    <w:rsid w:val="00B27D10"/>
    <w:rsid w:val="00B30C22"/>
    <w:rsid w:val="00B3194B"/>
    <w:rsid w:val="00B33382"/>
    <w:rsid w:val="00B34201"/>
    <w:rsid w:val="00B35F83"/>
    <w:rsid w:val="00B3623D"/>
    <w:rsid w:val="00B37C93"/>
    <w:rsid w:val="00B416FB"/>
    <w:rsid w:val="00B417D4"/>
    <w:rsid w:val="00B45BAD"/>
    <w:rsid w:val="00B45F86"/>
    <w:rsid w:val="00B4783A"/>
    <w:rsid w:val="00B50AEC"/>
    <w:rsid w:val="00B55861"/>
    <w:rsid w:val="00B55C42"/>
    <w:rsid w:val="00B6259C"/>
    <w:rsid w:val="00B6630C"/>
    <w:rsid w:val="00B66614"/>
    <w:rsid w:val="00B66620"/>
    <w:rsid w:val="00B702A2"/>
    <w:rsid w:val="00B70B27"/>
    <w:rsid w:val="00B7162A"/>
    <w:rsid w:val="00B73375"/>
    <w:rsid w:val="00B7400F"/>
    <w:rsid w:val="00B74E26"/>
    <w:rsid w:val="00B767FD"/>
    <w:rsid w:val="00B76AF4"/>
    <w:rsid w:val="00B77EEE"/>
    <w:rsid w:val="00B81285"/>
    <w:rsid w:val="00B837A7"/>
    <w:rsid w:val="00B847FE"/>
    <w:rsid w:val="00B84DE8"/>
    <w:rsid w:val="00B85787"/>
    <w:rsid w:val="00B857C2"/>
    <w:rsid w:val="00B85C7E"/>
    <w:rsid w:val="00B86A6E"/>
    <w:rsid w:val="00B872D6"/>
    <w:rsid w:val="00B87703"/>
    <w:rsid w:val="00B902CB"/>
    <w:rsid w:val="00B90F33"/>
    <w:rsid w:val="00B91D4D"/>
    <w:rsid w:val="00B91FCB"/>
    <w:rsid w:val="00B92434"/>
    <w:rsid w:val="00B92AB2"/>
    <w:rsid w:val="00B92FAC"/>
    <w:rsid w:val="00B932DE"/>
    <w:rsid w:val="00B945E9"/>
    <w:rsid w:val="00B95444"/>
    <w:rsid w:val="00B95A0E"/>
    <w:rsid w:val="00B97743"/>
    <w:rsid w:val="00BA18BD"/>
    <w:rsid w:val="00BA3F6E"/>
    <w:rsid w:val="00BA4477"/>
    <w:rsid w:val="00BA4DD4"/>
    <w:rsid w:val="00BB04B8"/>
    <w:rsid w:val="00BB059E"/>
    <w:rsid w:val="00BB08A8"/>
    <w:rsid w:val="00BB3BEB"/>
    <w:rsid w:val="00BB3D41"/>
    <w:rsid w:val="00BB42F5"/>
    <w:rsid w:val="00BB577E"/>
    <w:rsid w:val="00BB68BD"/>
    <w:rsid w:val="00BC35FA"/>
    <w:rsid w:val="00BC379D"/>
    <w:rsid w:val="00BC379E"/>
    <w:rsid w:val="00BC3D78"/>
    <w:rsid w:val="00BC65FA"/>
    <w:rsid w:val="00BD016B"/>
    <w:rsid w:val="00BD09D4"/>
    <w:rsid w:val="00BD0F63"/>
    <w:rsid w:val="00BD2DD4"/>
    <w:rsid w:val="00BD2EEC"/>
    <w:rsid w:val="00BD4A23"/>
    <w:rsid w:val="00BD7633"/>
    <w:rsid w:val="00BE084F"/>
    <w:rsid w:val="00BE1C31"/>
    <w:rsid w:val="00BE25FA"/>
    <w:rsid w:val="00BE66D0"/>
    <w:rsid w:val="00BF0711"/>
    <w:rsid w:val="00BF1B55"/>
    <w:rsid w:val="00BF2C9E"/>
    <w:rsid w:val="00BF32F6"/>
    <w:rsid w:val="00BF53FC"/>
    <w:rsid w:val="00BF5B58"/>
    <w:rsid w:val="00BF6536"/>
    <w:rsid w:val="00C007AF"/>
    <w:rsid w:val="00C02733"/>
    <w:rsid w:val="00C04E32"/>
    <w:rsid w:val="00C05103"/>
    <w:rsid w:val="00C06690"/>
    <w:rsid w:val="00C07BF1"/>
    <w:rsid w:val="00C11ECA"/>
    <w:rsid w:val="00C1298F"/>
    <w:rsid w:val="00C12D15"/>
    <w:rsid w:val="00C12EED"/>
    <w:rsid w:val="00C17AB8"/>
    <w:rsid w:val="00C20072"/>
    <w:rsid w:val="00C20F3B"/>
    <w:rsid w:val="00C24CE4"/>
    <w:rsid w:val="00C26AF3"/>
    <w:rsid w:val="00C26BA9"/>
    <w:rsid w:val="00C2765F"/>
    <w:rsid w:val="00C320EA"/>
    <w:rsid w:val="00C32A48"/>
    <w:rsid w:val="00C32C53"/>
    <w:rsid w:val="00C33105"/>
    <w:rsid w:val="00C33AD2"/>
    <w:rsid w:val="00C346A1"/>
    <w:rsid w:val="00C34EB3"/>
    <w:rsid w:val="00C356E0"/>
    <w:rsid w:val="00C3674B"/>
    <w:rsid w:val="00C4054E"/>
    <w:rsid w:val="00C41535"/>
    <w:rsid w:val="00C421B4"/>
    <w:rsid w:val="00C45D5D"/>
    <w:rsid w:val="00C4714D"/>
    <w:rsid w:val="00C47A7E"/>
    <w:rsid w:val="00C47E47"/>
    <w:rsid w:val="00C505D4"/>
    <w:rsid w:val="00C50965"/>
    <w:rsid w:val="00C5297A"/>
    <w:rsid w:val="00C52FB1"/>
    <w:rsid w:val="00C54232"/>
    <w:rsid w:val="00C55ED6"/>
    <w:rsid w:val="00C61912"/>
    <w:rsid w:val="00C659E6"/>
    <w:rsid w:val="00C670D1"/>
    <w:rsid w:val="00C67A7A"/>
    <w:rsid w:val="00C7270C"/>
    <w:rsid w:val="00C73C56"/>
    <w:rsid w:val="00C763F2"/>
    <w:rsid w:val="00C807DD"/>
    <w:rsid w:val="00C82B96"/>
    <w:rsid w:val="00C82D7F"/>
    <w:rsid w:val="00C86572"/>
    <w:rsid w:val="00C91AC7"/>
    <w:rsid w:val="00C91C4B"/>
    <w:rsid w:val="00C950A1"/>
    <w:rsid w:val="00CA008E"/>
    <w:rsid w:val="00CA041D"/>
    <w:rsid w:val="00CA0A1D"/>
    <w:rsid w:val="00CA185C"/>
    <w:rsid w:val="00CA2BEC"/>
    <w:rsid w:val="00CA4439"/>
    <w:rsid w:val="00CA5DE4"/>
    <w:rsid w:val="00CB01E4"/>
    <w:rsid w:val="00CB718D"/>
    <w:rsid w:val="00CC0AED"/>
    <w:rsid w:val="00CC0E88"/>
    <w:rsid w:val="00CC1079"/>
    <w:rsid w:val="00CC142F"/>
    <w:rsid w:val="00CC2C46"/>
    <w:rsid w:val="00CC3066"/>
    <w:rsid w:val="00CC5C0F"/>
    <w:rsid w:val="00CD2F29"/>
    <w:rsid w:val="00CD45C2"/>
    <w:rsid w:val="00CD5E7D"/>
    <w:rsid w:val="00CF172C"/>
    <w:rsid w:val="00CF1D2B"/>
    <w:rsid w:val="00CF6BBF"/>
    <w:rsid w:val="00CF70C5"/>
    <w:rsid w:val="00CF7556"/>
    <w:rsid w:val="00D02B5B"/>
    <w:rsid w:val="00D03044"/>
    <w:rsid w:val="00D03A56"/>
    <w:rsid w:val="00D03D23"/>
    <w:rsid w:val="00D03EC3"/>
    <w:rsid w:val="00D04D86"/>
    <w:rsid w:val="00D05BDC"/>
    <w:rsid w:val="00D06D62"/>
    <w:rsid w:val="00D075B7"/>
    <w:rsid w:val="00D10558"/>
    <w:rsid w:val="00D10FEE"/>
    <w:rsid w:val="00D11505"/>
    <w:rsid w:val="00D12AB1"/>
    <w:rsid w:val="00D13507"/>
    <w:rsid w:val="00D13CDC"/>
    <w:rsid w:val="00D14304"/>
    <w:rsid w:val="00D15135"/>
    <w:rsid w:val="00D15D01"/>
    <w:rsid w:val="00D15DB3"/>
    <w:rsid w:val="00D16693"/>
    <w:rsid w:val="00D2106B"/>
    <w:rsid w:val="00D228BB"/>
    <w:rsid w:val="00D22D47"/>
    <w:rsid w:val="00D27FAD"/>
    <w:rsid w:val="00D3343E"/>
    <w:rsid w:val="00D34F27"/>
    <w:rsid w:val="00D37218"/>
    <w:rsid w:val="00D37368"/>
    <w:rsid w:val="00D40543"/>
    <w:rsid w:val="00D431F8"/>
    <w:rsid w:val="00D45336"/>
    <w:rsid w:val="00D45A2E"/>
    <w:rsid w:val="00D45BDD"/>
    <w:rsid w:val="00D4727F"/>
    <w:rsid w:val="00D5087C"/>
    <w:rsid w:val="00D50EE3"/>
    <w:rsid w:val="00D51B43"/>
    <w:rsid w:val="00D51D4A"/>
    <w:rsid w:val="00D525F9"/>
    <w:rsid w:val="00D54412"/>
    <w:rsid w:val="00D57A77"/>
    <w:rsid w:val="00D60B7C"/>
    <w:rsid w:val="00D6170C"/>
    <w:rsid w:val="00D631CA"/>
    <w:rsid w:val="00D6721A"/>
    <w:rsid w:val="00D67997"/>
    <w:rsid w:val="00D7043D"/>
    <w:rsid w:val="00D70C5F"/>
    <w:rsid w:val="00D71075"/>
    <w:rsid w:val="00D72B83"/>
    <w:rsid w:val="00D735EF"/>
    <w:rsid w:val="00D7416A"/>
    <w:rsid w:val="00D75064"/>
    <w:rsid w:val="00D7537C"/>
    <w:rsid w:val="00D871F8"/>
    <w:rsid w:val="00D9167B"/>
    <w:rsid w:val="00D93503"/>
    <w:rsid w:val="00D93A3D"/>
    <w:rsid w:val="00D9414D"/>
    <w:rsid w:val="00D94F86"/>
    <w:rsid w:val="00D9724B"/>
    <w:rsid w:val="00D97744"/>
    <w:rsid w:val="00DA141C"/>
    <w:rsid w:val="00DA142B"/>
    <w:rsid w:val="00DA1D71"/>
    <w:rsid w:val="00DA5727"/>
    <w:rsid w:val="00DA5DA1"/>
    <w:rsid w:val="00DA73B5"/>
    <w:rsid w:val="00DA7C94"/>
    <w:rsid w:val="00DB01C0"/>
    <w:rsid w:val="00DB0663"/>
    <w:rsid w:val="00DB0F29"/>
    <w:rsid w:val="00DB2CF2"/>
    <w:rsid w:val="00DB2FB5"/>
    <w:rsid w:val="00DB3590"/>
    <w:rsid w:val="00DB3E89"/>
    <w:rsid w:val="00DB5E9E"/>
    <w:rsid w:val="00DB60EE"/>
    <w:rsid w:val="00DB6315"/>
    <w:rsid w:val="00DB6AF8"/>
    <w:rsid w:val="00DB78BC"/>
    <w:rsid w:val="00DC0AF1"/>
    <w:rsid w:val="00DC1D85"/>
    <w:rsid w:val="00DC1DE7"/>
    <w:rsid w:val="00DC47D1"/>
    <w:rsid w:val="00DC54A0"/>
    <w:rsid w:val="00DC561C"/>
    <w:rsid w:val="00DD0817"/>
    <w:rsid w:val="00DD0D0E"/>
    <w:rsid w:val="00DD16FF"/>
    <w:rsid w:val="00DD2054"/>
    <w:rsid w:val="00DD2323"/>
    <w:rsid w:val="00DD7384"/>
    <w:rsid w:val="00DE0373"/>
    <w:rsid w:val="00DE038C"/>
    <w:rsid w:val="00DE3677"/>
    <w:rsid w:val="00DE3FFD"/>
    <w:rsid w:val="00DE4762"/>
    <w:rsid w:val="00DE519B"/>
    <w:rsid w:val="00DE51A6"/>
    <w:rsid w:val="00DE62BB"/>
    <w:rsid w:val="00DE6B98"/>
    <w:rsid w:val="00DE70A9"/>
    <w:rsid w:val="00DF0D3B"/>
    <w:rsid w:val="00DF3ED8"/>
    <w:rsid w:val="00DF4009"/>
    <w:rsid w:val="00DF4625"/>
    <w:rsid w:val="00E00153"/>
    <w:rsid w:val="00E00A38"/>
    <w:rsid w:val="00E00CD8"/>
    <w:rsid w:val="00E02E1E"/>
    <w:rsid w:val="00E039FF"/>
    <w:rsid w:val="00E03EEF"/>
    <w:rsid w:val="00E053AF"/>
    <w:rsid w:val="00E06D5C"/>
    <w:rsid w:val="00E06DCF"/>
    <w:rsid w:val="00E06DE7"/>
    <w:rsid w:val="00E11648"/>
    <w:rsid w:val="00E179C5"/>
    <w:rsid w:val="00E247FB"/>
    <w:rsid w:val="00E31CC4"/>
    <w:rsid w:val="00E326F2"/>
    <w:rsid w:val="00E3272B"/>
    <w:rsid w:val="00E32CCE"/>
    <w:rsid w:val="00E337C8"/>
    <w:rsid w:val="00E403C9"/>
    <w:rsid w:val="00E4054B"/>
    <w:rsid w:val="00E44C22"/>
    <w:rsid w:val="00E4712D"/>
    <w:rsid w:val="00E47C34"/>
    <w:rsid w:val="00E52C69"/>
    <w:rsid w:val="00E53665"/>
    <w:rsid w:val="00E54287"/>
    <w:rsid w:val="00E54508"/>
    <w:rsid w:val="00E54A8D"/>
    <w:rsid w:val="00E55953"/>
    <w:rsid w:val="00E56CAD"/>
    <w:rsid w:val="00E60705"/>
    <w:rsid w:val="00E60A99"/>
    <w:rsid w:val="00E62370"/>
    <w:rsid w:val="00E631F4"/>
    <w:rsid w:val="00E63F07"/>
    <w:rsid w:val="00E659FA"/>
    <w:rsid w:val="00E66E9B"/>
    <w:rsid w:val="00E670D6"/>
    <w:rsid w:val="00E6769D"/>
    <w:rsid w:val="00E70968"/>
    <w:rsid w:val="00E740E0"/>
    <w:rsid w:val="00E7412E"/>
    <w:rsid w:val="00E767D6"/>
    <w:rsid w:val="00E809A5"/>
    <w:rsid w:val="00E80CC7"/>
    <w:rsid w:val="00E81410"/>
    <w:rsid w:val="00E81A03"/>
    <w:rsid w:val="00E82700"/>
    <w:rsid w:val="00E830B8"/>
    <w:rsid w:val="00E83DBE"/>
    <w:rsid w:val="00E84D91"/>
    <w:rsid w:val="00E84FEC"/>
    <w:rsid w:val="00E86F4D"/>
    <w:rsid w:val="00E87F56"/>
    <w:rsid w:val="00E90B5B"/>
    <w:rsid w:val="00E91F14"/>
    <w:rsid w:val="00E94AE8"/>
    <w:rsid w:val="00E94B9E"/>
    <w:rsid w:val="00E95C00"/>
    <w:rsid w:val="00E96519"/>
    <w:rsid w:val="00EA0AAF"/>
    <w:rsid w:val="00EA2A98"/>
    <w:rsid w:val="00EA2BC1"/>
    <w:rsid w:val="00EA44B1"/>
    <w:rsid w:val="00EA7406"/>
    <w:rsid w:val="00EB0096"/>
    <w:rsid w:val="00EB04AA"/>
    <w:rsid w:val="00EB17B1"/>
    <w:rsid w:val="00EB20FA"/>
    <w:rsid w:val="00EB221B"/>
    <w:rsid w:val="00EB2C61"/>
    <w:rsid w:val="00EB5159"/>
    <w:rsid w:val="00EB74DF"/>
    <w:rsid w:val="00EC2282"/>
    <w:rsid w:val="00EC39A7"/>
    <w:rsid w:val="00EC7BCA"/>
    <w:rsid w:val="00ED04AD"/>
    <w:rsid w:val="00ED07F4"/>
    <w:rsid w:val="00ED4DA6"/>
    <w:rsid w:val="00ED4FC4"/>
    <w:rsid w:val="00EE1F9E"/>
    <w:rsid w:val="00EE220F"/>
    <w:rsid w:val="00EE3D9C"/>
    <w:rsid w:val="00EE527C"/>
    <w:rsid w:val="00EE53F8"/>
    <w:rsid w:val="00EF0581"/>
    <w:rsid w:val="00EF1452"/>
    <w:rsid w:val="00EF294B"/>
    <w:rsid w:val="00EF2C3D"/>
    <w:rsid w:val="00EF6D89"/>
    <w:rsid w:val="00EF7D67"/>
    <w:rsid w:val="00F01779"/>
    <w:rsid w:val="00F02F1D"/>
    <w:rsid w:val="00F043F2"/>
    <w:rsid w:val="00F04A76"/>
    <w:rsid w:val="00F06078"/>
    <w:rsid w:val="00F07FDD"/>
    <w:rsid w:val="00F1008B"/>
    <w:rsid w:val="00F10F69"/>
    <w:rsid w:val="00F11679"/>
    <w:rsid w:val="00F12984"/>
    <w:rsid w:val="00F17EC6"/>
    <w:rsid w:val="00F20566"/>
    <w:rsid w:val="00F205E4"/>
    <w:rsid w:val="00F21452"/>
    <w:rsid w:val="00F21970"/>
    <w:rsid w:val="00F21BC0"/>
    <w:rsid w:val="00F258A1"/>
    <w:rsid w:val="00F2667F"/>
    <w:rsid w:val="00F26E85"/>
    <w:rsid w:val="00F27533"/>
    <w:rsid w:val="00F277C8"/>
    <w:rsid w:val="00F30318"/>
    <w:rsid w:val="00F318FF"/>
    <w:rsid w:val="00F32419"/>
    <w:rsid w:val="00F32567"/>
    <w:rsid w:val="00F32EE7"/>
    <w:rsid w:val="00F3394D"/>
    <w:rsid w:val="00F34B2E"/>
    <w:rsid w:val="00F40636"/>
    <w:rsid w:val="00F4157B"/>
    <w:rsid w:val="00F41733"/>
    <w:rsid w:val="00F41D18"/>
    <w:rsid w:val="00F4358E"/>
    <w:rsid w:val="00F4463B"/>
    <w:rsid w:val="00F463D2"/>
    <w:rsid w:val="00F46C77"/>
    <w:rsid w:val="00F51E9D"/>
    <w:rsid w:val="00F52E1B"/>
    <w:rsid w:val="00F5307E"/>
    <w:rsid w:val="00F537F0"/>
    <w:rsid w:val="00F53C62"/>
    <w:rsid w:val="00F53EBD"/>
    <w:rsid w:val="00F54BE3"/>
    <w:rsid w:val="00F54D61"/>
    <w:rsid w:val="00F561D2"/>
    <w:rsid w:val="00F6311D"/>
    <w:rsid w:val="00F64034"/>
    <w:rsid w:val="00F65626"/>
    <w:rsid w:val="00F7020D"/>
    <w:rsid w:val="00F72BF8"/>
    <w:rsid w:val="00F752A1"/>
    <w:rsid w:val="00F75BA3"/>
    <w:rsid w:val="00F76ADB"/>
    <w:rsid w:val="00F8010F"/>
    <w:rsid w:val="00F809A8"/>
    <w:rsid w:val="00F82B20"/>
    <w:rsid w:val="00F8411C"/>
    <w:rsid w:val="00F85442"/>
    <w:rsid w:val="00F913B4"/>
    <w:rsid w:val="00F96BAB"/>
    <w:rsid w:val="00F975CF"/>
    <w:rsid w:val="00F975F9"/>
    <w:rsid w:val="00FA5937"/>
    <w:rsid w:val="00FA59C7"/>
    <w:rsid w:val="00FA73C6"/>
    <w:rsid w:val="00FA74B1"/>
    <w:rsid w:val="00FB0BC9"/>
    <w:rsid w:val="00FB0D58"/>
    <w:rsid w:val="00FB55CF"/>
    <w:rsid w:val="00FB5F94"/>
    <w:rsid w:val="00FB6B01"/>
    <w:rsid w:val="00FB7624"/>
    <w:rsid w:val="00FC0C19"/>
    <w:rsid w:val="00FC0EC9"/>
    <w:rsid w:val="00FC1113"/>
    <w:rsid w:val="00FC1C64"/>
    <w:rsid w:val="00FC433D"/>
    <w:rsid w:val="00FC444B"/>
    <w:rsid w:val="00FC44F8"/>
    <w:rsid w:val="00FC6041"/>
    <w:rsid w:val="00FC73F3"/>
    <w:rsid w:val="00FC7490"/>
    <w:rsid w:val="00FD1957"/>
    <w:rsid w:val="00FD1989"/>
    <w:rsid w:val="00FD259E"/>
    <w:rsid w:val="00FD2A8F"/>
    <w:rsid w:val="00FD560B"/>
    <w:rsid w:val="00FE29F2"/>
    <w:rsid w:val="00FE3379"/>
    <w:rsid w:val="00FE44FE"/>
    <w:rsid w:val="00FF03EC"/>
    <w:rsid w:val="00FF179A"/>
    <w:rsid w:val="00FF45FE"/>
    <w:rsid w:val="00FF4858"/>
    <w:rsid w:val="00FF55C2"/>
    <w:rsid w:val="00FF6F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30FE1"/>
  <w15:docId w15:val="{ACFEB653-2D4F-44FE-B0D5-A26EE3E4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paragraph" w:styleId="Pedmtkomente">
    <w:name w:val="annotation subject"/>
    <w:basedOn w:val="Textkomente"/>
    <w:next w:val="Textkomente"/>
    <w:link w:val="PedmtkomenteChar"/>
    <w:uiPriority w:val="99"/>
    <w:semiHidden/>
    <w:unhideWhenUsed/>
    <w:rsid w:val="00000A64"/>
    <w:rPr>
      <w:rFonts w:ascii="Times New Roman" w:hAnsi="Times New Roman"/>
      <w:b/>
      <w:bCs/>
    </w:rPr>
  </w:style>
  <w:style w:type="character" w:customStyle="1" w:styleId="TextkomenteChar">
    <w:name w:val="Text komentáře Char"/>
    <w:basedOn w:val="Standardnpsmoodstavce"/>
    <w:link w:val="Textkomente"/>
    <w:semiHidden/>
    <w:rsid w:val="00000A64"/>
    <w:rPr>
      <w:rFonts w:ascii="Arial" w:hAnsi="Arial"/>
    </w:rPr>
  </w:style>
  <w:style w:type="character" w:customStyle="1" w:styleId="PedmtkomenteChar">
    <w:name w:val="Předmět komentáře Char"/>
    <w:basedOn w:val="TextkomenteChar"/>
    <w:link w:val="Pedmtkomente"/>
    <w:uiPriority w:val="99"/>
    <w:semiHidden/>
    <w:rsid w:val="00000A64"/>
    <w:rPr>
      <w:rFonts w:ascii="Arial" w:hAnsi="Arial"/>
      <w:b/>
      <w:bCs/>
    </w:rPr>
  </w:style>
  <w:style w:type="character" w:customStyle="1" w:styleId="ZhlavChar">
    <w:name w:val="Záhlaví Char"/>
    <w:basedOn w:val="Standardnpsmoodstavce"/>
    <w:link w:val="Zhlav"/>
    <w:uiPriority w:val="99"/>
    <w:rsid w:val="00D70C5F"/>
  </w:style>
  <w:style w:type="paragraph" w:customStyle="1" w:styleId="snaps--pdptabdes">
    <w:name w:val="snaps--pdptabdes"/>
    <w:basedOn w:val="Normln"/>
    <w:rsid w:val="008631EB"/>
    <w:pPr>
      <w:spacing w:before="100" w:beforeAutospacing="1" w:after="100" w:afterAutospacing="1"/>
    </w:pPr>
    <w:rPr>
      <w:sz w:val="24"/>
      <w:szCs w:val="24"/>
    </w:rPr>
  </w:style>
  <w:style w:type="numbering" w:styleId="111111">
    <w:name w:val="Outline List 2"/>
    <w:basedOn w:val="Bezseznamu"/>
    <w:rsid w:val="00CA0A1D"/>
    <w:pPr>
      <w:numPr>
        <w:numId w:val="8"/>
      </w:numPr>
    </w:pPr>
  </w:style>
  <w:style w:type="paragraph" w:customStyle="1" w:styleId="Default">
    <w:name w:val="Default"/>
    <w:rsid w:val="00CA0A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819231172">
      <w:bodyDiv w:val="1"/>
      <w:marLeft w:val="0"/>
      <w:marRight w:val="0"/>
      <w:marTop w:val="0"/>
      <w:marBottom w:val="0"/>
      <w:divBdr>
        <w:top w:val="none" w:sz="0" w:space="0" w:color="auto"/>
        <w:left w:val="none" w:sz="0" w:space="0" w:color="auto"/>
        <w:bottom w:val="none" w:sz="0" w:space="0" w:color="auto"/>
        <w:right w:val="none" w:sz="0" w:space="0" w:color="auto"/>
      </w:divBdr>
      <w:divsChild>
        <w:div w:id="1245257334">
          <w:marLeft w:val="0"/>
          <w:marRight w:val="0"/>
          <w:marTop w:val="0"/>
          <w:marBottom w:val="0"/>
          <w:divBdr>
            <w:top w:val="none" w:sz="0" w:space="0" w:color="auto"/>
            <w:left w:val="none" w:sz="0" w:space="0" w:color="auto"/>
            <w:bottom w:val="none" w:sz="0" w:space="0" w:color="auto"/>
            <w:right w:val="none" w:sz="0" w:space="0" w:color="auto"/>
          </w:divBdr>
          <w:divsChild>
            <w:div w:id="377779957">
              <w:marLeft w:val="0"/>
              <w:marRight w:val="0"/>
              <w:marTop w:val="0"/>
              <w:marBottom w:val="0"/>
              <w:divBdr>
                <w:top w:val="none" w:sz="0" w:space="0" w:color="auto"/>
                <w:left w:val="none" w:sz="0" w:space="0" w:color="auto"/>
                <w:bottom w:val="none" w:sz="0" w:space="0" w:color="auto"/>
                <w:right w:val="none" w:sz="0" w:space="0" w:color="auto"/>
              </w:divBdr>
              <w:divsChild>
                <w:div w:id="834107641">
                  <w:marLeft w:val="0"/>
                  <w:marRight w:val="0"/>
                  <w:marTop w:val="0"/>
                  <w:marBottom w:val="0"/>
                  <w:divBdr>
                    <w:top w:val="none" w:sz="0" w:space="0" w:color="auto"/>
                    <w:left w:val="none" w:sz="0" w:space="0" w:color="auto"/>
                    <w:bottom w:val="none" w:sz="0" w:space="0" w:color="auto"/>
                    <w:right w:val="none" w:sz="0" w:space="0" w:color="auto"/>
                  </w:divBdr>
                  <w:divsChild>
                    <w:div w:id="1969896497">
                      <w:marLeft w:val="0"/>
                      <w:marRight w:val="0"/>
                      <w:marTop w:val="0"/>
                      <w:marBottom w:val="0"/>
                      <w:divBdr>
                        <w:top w:val="none" w:sz="0" w:space="0" w:color="auto"/>
                        <w:left w:val="none" w:sz="0" w:space="0" w:color="auto"/>
                        <w:bottom w:val="none" w:sz="0" w:space="0" w:color="auto"/>
                        <w:right w:val="none" w:sz="0" w:space="0" w:color="auto"/>
                      </w:divBdr>
                      <w:divsChild>
                        <w:div w:id="1597053613">
                          <w:marLeft w:val="0"/>
                          <w:marRight w:val="0"/>
                          <w:marTop w:val="0"/>
                          <w:marBottom w:val="0"/>
                          <w:divBdr>
                            <w:top w:val="none" w:sz="0" w:space="0" w:color="auto"/>
                            <w:left w:val="none" w:sz="0" w:space="0" w:color="auto"/>
                            <w:bottom w:val="none" w:sz="0" w:space="0" w:color="auto"/>
                            <w:right w:val="none" w:sz="0" w:space="0" w:color="auto"/>
                          </w:divBdr>
                          <w:divsChild>
                            <w:div w:id="1750344138">
                              <w:marLeft w:val="0"/>
                              <w:marRight w:val="0"/>
                              <w:marTop w:val="0"/>
                              <w:marBottom w:val="0"/>
                              <w:divBdr>
                                <w:top w:val="none" w:sz="0" w:space="0" w:color="auto"/>
                                <w:left w:val="none" w:sz="0" w:space="0" w:color="auto"/>
                                <w:bottom w:val="none" w:sz="0" w:space="0" w:color="auto"/>
                                <w:right w:val="none" w:sz="0" w:space="0" w:color="auto"/>
                              </w:divBdr>
                              <w:divsChild>
                                <w:div w:id="826559306">
                                  <w:marLeft w:val="0"/>
                                  <w:marRight w:val="0"/>
                                  <w:marTop w:val="0"/>
                                  <w:marBottom w:val="0"/>
                                  <w:divBdr>
                                    <w:top w:val="none" w:sz="0" w:space="0" w:color="auto"/>
                                    <w:left w:val="none" w:sz="0" w:space="0" w:color="auto"/>
                                    <w:bottom w:val="none" w:sz="0" w:space="0" w:color="auto"/>
                                    <w:right w:val="none" w:sz="0" w:space="0" w:color="auto"/>
                                  </w:divBdr>
                                  <w:divsChild>
                                    <w:div w:id="1833598466">
                                      <w:marLeft w:val="60"/>
                                      <w:marRight w:val="0"/>
                                      <w:marTop w:val="0"/>
                                      <w:marBottom w:val="0"/>
                                      <w:divBdr>
                                        <w:top w:val="none" w:sz="0" w:space="0" w:color="auto"/>
                                        <w:left w:val="none" w:sz="0" w:space="0" w:color="auto"/>
                                        <w:bottom w:val="none" w:sz="0" w:space="0" w:color="auto"/>
                                        <w:right w:val="none" w:sz="0" w:space="0" w:color="auto"/>
                                      </w:divBdr>
                                      <w:divsChild>
                                        <w:div w:id="715396854">
                                          <w:marLeft w:val="0"/>
                                          <w:marRight w:val="0"/>
                                          <w:marTop w:val="0"/>
                                          <w:marBottom w:val="0"/>
                                          <w:divBdr>
                                            <w:top w:val="none" w:sz="0" w:space="0" w:color="auto"/>
                                            <w:left w:val="none" w:sz="0" w:space="0" w:color="auto"/>
                                            <w:bottom w:val="none" w:sz="0" w:space="0" w:color="auto"/>
                                            <w:right w:val="none" w:sz="0" w:space="0" w:color="auto"/>
                                          </w:divBdr>
                                          <w:divsChild>
                                            <w:div w:id="992610245">
                                              <w:marLeft w:val="0"/>
                                              <w:marRight w:val="0"/>
                                              <w:marTop w:val="0"/>
                                              <w:marBottom w:val="120"/>
                                              <w:divBdr>
                                                <w:top w:val="single" w:sz="6" w:space="0" w:color="F5F5F5"/>
                                                <w:left w:val="single" w:sz="6" w:space="0" w:color="F5F5F5"/>
                                                <w:bottom w:val="single" w:sz="6" w:space="0" w:color="F5F5F5"/>
                                                <w:right w:val="single" w:sz="6" w:space="0" w:color="F5F5F5"/>
                                              </w:divBdr>
                                              <w:divsChild>
                                                <w:div w:id="715278422">
                                                  <w:marLeft w:val="0"/>
                                                  <w:marRight w:val="0"/>
                                                  <w:marTop w:val="0"/>
                                                  <w:marBottom w:val="0"/>
                                                  <w:divBdr>
                                                    <w:top w:val="none" w:sz="0" w:space="0" w:color="auto"/>
                                                    <w:left w:val="none" w:sz="0" w:space="0" w:color="auto"/>
                                                    <w:bottom w:val="none" w:sz="0" w:space="0" w:color="auto"/>
                                                    <w:right w:val="none" w:sz="0" w:space="0" w:color="auto"/>
                                                  </w:divBdr>
                                                  <w:divsChild>
                                                    <w:div w:id="21383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8391072">
      <w:bodyDiv w:val="1"/>
      <w:marLeft w:val="0"/>
      <w:marRight w:val="0"/>
      <w:marTop w:val="0"/>
      <w:marBottom w:val="0"/>
      <w:divBdr>
        <w:top w:val="none" w:sz="0" w:space="0" w:color="auto"/>
        <w:left w:val="none" w:sz="0" w:space="0" w:color="auto"/>
        <w:bottom w:val="none" w:sz="0" w:space="0" w:color="auto"/>
        <w:right w:val="none" w:sz="0" w:space="0" w:color="auto"/>
      </w:divBdr>
    </w:div>
    <w:div w:id="1907104289">
      <w:bodyDiv w:val="1"/>
      <w:marLeft w:val="0"/>
      <w:marRight w:val="0"/>
      <w:marTop w:val="0"/>
      <w:marBottom w:val="0"/>
      <w:divBdr>
        <w:top w:val="none" w:sz="0" w:space="0" w:color="auto"/>
        <w:left w:val="none" w:sz="0" w:space="0" w:color="auto"/>
        <w:bottom w:val="none" w:sz="0" w:space="0" w:color="auto"/>
        <w:right w:val="none" w:sz="0" w:space="0" w:color="auto"/>
      </w:divBdr>
    </w:div>
    <w:div w:id="1942836303">
      <w:bodyDiv w:val="1"/>
      <w:marLeft w:val="0"/>
      <w:marRight w:val="0"/>
      <w:marTop w:val="0"/>
      <w:marBottom w:val="0"/>
      <w:divBdr>
        <w:top w:val="none" w:sz="0" w:space="0" w:color="auto"/>
        <w:left w:val="none" w:sz="0" w:space="0" w:color="auto"/>
        <w:bottom w:val="none" w:sz="0" w:space="0" w:color="auto"/>
        <w:right w:val="none" w:sz="0" w:space="0" w:color="auto"/>
      </w:divBdr>
      <w:divsChild>
        <w:div w:id="1648243628">
          <w:marLeft w:val="0"/>
          <w:marRight w:val="0"/>
          <w:marTop w:val="0"/>
          <w:marBottom w:val="0"/>
          <w:divBdr>
            <w:top w:val="none" w:sz="0" w:space="0" w:color="auto"/>
            <w:left w:val="none" w:sz="0" w:space="0" w:color="auto"/>
            <w:bottom w:val="none" w:sz="0" w:space="0" w:color="auto"/>
            <w:right w:val="none" w:sz="0" w:space="0" w:color="auto"/>
          </w:divBdr>
          <w:divsChild>
            <w:div w:id="1720934042">
              <w:marLeft w:val="0"/>
              <w:marRight w:val="0"/>
              <w:marTop w:val="0"/>
              <w:marBottom w:val="0"/>
              <w:divBdr>
                <w:top w:val="none" w:sz="0" w:space="0" w:color="auto"/>
                <w:left w:val="none" w:sz="0" w:space="0" w:color="auto"/>
                <w:bottom w:val="none" w:sz="0" w:space="0" w:color="auto"/>
                <w:right w:val="none" w:sz="0" w:space="0" w:color="auto"/>
              </w:divBdr>
              <w:divsChild>
                <w:div w:id="1195077576">
                  <w:marLeft w:val="0"/>
                  <w:marRight w:val="0"/>
                  <w:marTop w:val="0"/>
                  <w:marBottom w:val="0"/>
                  <w:divBdr>
                    <w:top w:val="none" w:sz="0" w:space="0" w:color="auto"/>
                    <w:left w:val="none" w:sz="0" w:space="0" w:color="auto"/>
                    <w:bottom w:val="none" w:sz="0" w:space="0" w:color="auto"/>
                    <w:right w:val="none" w:sz="0" w:space="0" w:color="auto"/>
                  </w:divBdr>
                  <w:divsChild>
                    <w:div w:id="1562132072">
                      <w:marLeft w:val="0"/>
                      <w:marRight w:val="0"/>
                      <w:marTop w:val="0"/>
                      <w:marBottom w:val="0"/>
                      <w:divBdr>
                        <w:top w:val="none" w:sz="0" w:space="0" w:color="auto"/>
                        <w:left w:val="none" w:sz="0" w:space="0" w:color="auto"/>
                        <w:bottom w:val="none" w:sz="0" w:space="0" w:color="auto"/>
                        <w:right w:val="none" w:sz="0" w:space="0" w:color="auto"/>
                      </w:divBdr>
                      <w:divsChild>
                        <w:div w:id="142890196">
                          <w:marLeft w:val="0"/>
                          <w:marRight w:val="0"/>
                          <w:marTop w:val="0"/>
                          <w:marBottom w:val="0"/>
                          <w:divBdr>
                            <w:top w:val="none" w:sz="0" w:space="0" w:color="auto"/>
                            <w:left w:val="none" w:sz="0" w:space="0" w:color="auto"/>
                            <w:bottom w:val="none" w:sz="0" w:space="0" w:color="auto"/>
                            <w:right w:val="none" w:sz="0" w:space="0" w:color="auto"/>
                          </w:divBdr>
                          <w:divsChild>
                            <w:div w:id="857503602">
                              <w:marLeft w:val="0"/>
                              <w:marRight w:val="0"/>
                              <w:marTop w:val="0"/>
                              <w:marBottom w:val="0"/>
                              <w:divBdr>
                                <w:top w:val="none" w:sz="0" w:space="0" w:color="auto"/>
                                <w:left w:val="none" w:sz="0" w:space="0" w:color="auto"/>
                                <w:bottom w:val="none" w:sz="0" w:space="0" w:color="auto"/>
                                <w:right w:val="none" w:sz="0" w:space="0" w:color="auto"/>
                              </w:divBdr>
                              <w:divsChild>
                                <w:div w:id="972295220">
                                  <w:marLeft w:val="0"/>
                                  <w:marRight w:val="0"/>
                                  <w:marTop w:val="0"/>
                                  <w:marBottom w:val="0"/>
                                  <w:divBdr>
                                    <w:top w:val="none" w:sz="0" w:space="0" w:color="auto"/>
                                    <w:left w:val="none" w:sz="0" w:space="0" w:color="auto"/>
                                    <w:bottom w:val="none" w:sz="0" w:space="0" w:color="auto"/>
                                    <w:right w:val="none" w:sz="0" w:space="0" w:color="auto"/>
                                  </w:divBdr>
                                  <w:divsChild>
                                    <w:div w:id="1623265613">
                                      <w:marLeft w:val="60"/>
                                      <w:marRight w:val="0"/>
                                      <w:marTop w:val="0"/>
                                      <w:marBottom w:val="0"/>
                                      <w:divBdr>
                                        <w:top w:val="none" w:sz="0" w:space="0" w:color="auto"/>
                                        <w:left w:val="none" w:sz="0" w:space="0" w:color="auto"/>
                                        <w:bottom w:val="none" w:sz="0" w:space="0" w:color="auto"/>
                                        <w:right w:val="none" w:sz="0" w:space="0" w:color="auto"/>
                                      </w:divBdr>
                                      <w:divsChild>
                                        <w:div w:id="588193670">
                                          <w:marLeft w:val="0"/>
                                          <w:marRight w:val="0"/>
                                          <w:marTop w:val="0"/>
                                          <w:marBottom w:val="0"/>
                                          <w:divBdr>
                                            <w:top w:val="none" w:sz="0" w:space="0" w:color="auto"/>
                                            <w:left w:val="none" w:sz="0" w:space="0" w:color="auto"/>
                                            <w:bottom w:val="none" w:sz="0" w:space="0" w:color="auto"/>
                                            <w:right w:val="none" w:sz="0" w:space="0" w:color="auto"/>
                                          </w:divBdr>
                                          <w:divsChild>
                                            <w:div w:id="1666279555">
                                              <w:marLeft w:val="0"/>
                                              <w:marRight w:val="0"/>
                                              <w:marTop w:val="0"/>
                                              <w:marBottom w:val="120"/>
                                              <w:divBdr>
                                                <w:top w:val="single" w:sz="6" w:space="0" w:color="F5F5F5"/>
                                                <w:left w:val="single" w:sz="6" w:space="0" w:color="F5F5F5"/>
                                                <w:bottom w:val="single" w:sz="6" w:space="0" w:color="F5F5F5"/>
                                                <w:right w:val="single" w:sz="6" w:space="0" w:color="F5F5F5"/>
                                              </w:divBdr>
                                              <w:divsChild>
                                                <w:div w:id="1712880134">
                                                  <w:marLeft w:val="0"/>
                                                  <w:marRight w:val="0"/>
                                                  <w:marTop w:val="0"/>
                                                  <w:marBottom w:val="0"/>
                                                  <w:divBdr>
                                                    <w:top w:val="none" w:sz="0" w:space="0" w:color="auto"/>
                                                    <w:left w:val="none" w:sz="0" w:space="0" w:color="auto"/>
                                                    <w:bottom w:val="none" w:sz="0" w:space="0" w:color="auto"/>
                                                    <w:right w:val="none" w:sz="0" w:space="0" w:color="auto"/>
                                                  </w:divBdr>
                                                  <w:divsChild>
                                                    <w:div w:id="5143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910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AE9FE-C407-4440-B077-D925F3493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TotalTime>
  <Pages>12</Pages>
  <Words>2364</Words>
  <Characters>13949</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E.ON Česká republika, a.s.</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DT</dc:subject>
  <dc:creator>Jan Vrzal, E.ON Česká republika, s.r.o. /981-3233</dc:creator>
  <cp:lastModifiedBy>Švandová, Eva</cp:lastModifiedBy>
  <cp:revision>37</cp:revision>
  <cp:lastPrinted>2013-06-13T10:00:00Z</cp:lastPrinted>
  <dcterms:created xsi:type="dcterms:W3CDTF">2021-07-01T11:23:00Z</dcterms:created>
  <dcterms:modified xsi:type="dcterms:W3CDTF">2022-06-22T06:43:00Z</dcterms:modified>
  <cp:category>06/2014</cp:category>
</cp:coreProperties>
</file>